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421535" w:rsidRPr="00421535" w14:paraId="747A0809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246A052E" w14:textId="77777777" w:rsidR="00FE40C1" w:rsidRPr="00421535" w:rsidRDefault="00DF051D">
            <w:pPr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2557BC6" w14:textId="77777777" w:rsidR="00FE40C1" w:rsidRPr="00421535" w:rsidRDefault="00DF051D">
            <w:pPr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</w:rPr>
              <w:t>40818</w:t>
            </w:r>
          </w:p>
        </w:tc>
      </w:tr>
      <w:tr w:rsidR="00421535" w:rsidRPr="00421535" w14:paraId="1F350245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8932873" w14:textId="77777777" w:rsidR="00FE40C1" w:rsidRPr="00421535" w:rsidRDefault="00DF051D">
            <w:pPr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10837BE7" w14:textId="77777777" w:rsidR="00FE40C1" w:rsidRPr="00421535" w:rsidRDefault="00DF051D">
            <w:pPr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</w:rPr>
              <w:t>AGENCIJA ZA DRUŠTVENO POTICANU STANOGRADNJU GRADA RIJEKE</w:t>
            </w:r>
          </w:p>
        </w:tc>
      </w:tr>
      <w:tr w:rsidR="00421535" w:rsidRPr="00421535" w14:paraId="3C37FAA4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4FA4D121" w14:textId="77777777" w:rsidR="00FE40C1" w:rsidRPr="00421535" w:rsidRDefault="00DF051D">
            <w:pPr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0F7C472" w14:textId="77777777" w:rsidR="00FE40C1" w:rsidRPr="00421535" w:rsidRDefault="00DF051D">
            <w:pPr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</w:rPr>
              <w:t>21</w:t>
            </w:r>
          </w:p>
        </w:tc>
      </w:tr>
    </w:tbl>
    <w:p w14:paraId="4A974C61" w14:textId="77777777" w:rsidR="00FE40C1" w:rsidRPr="00421535" w:rsidRDefault="00DF051D">
      <w:pPr>
        <w:rPr>
          <w:color w:val="000000" w:themeColor="text1"/>
        </w:rPr>
      </w:pPr>
      <w:r w:rsidRPr="00421535">
        <w:rPr>
          <w:color w:val="000000" w:themeColor="text1"/>
        </w:rPr>
        <w:br/>
      </w:r>
    </w:p>
    <w:p w14:paraId="295A12A3" w14:textId="77777777" w:rsidR="00FE40C1" w:rsidRPr="00421535" w:rsidRDefault="00DF051D">
      <w:pPr>
        <w:spacing w:line="240" w:lineRule="auto"/>
        <w:jc w:val="center"/>
        <w:rPr>
          <w:color w:val="000000" w:themeColor="text1"/>
        </w:rPr>
      </w:pPr>
      <w:r w:rsidRPr="00421535">
        <w:rPr>
          <w:b/>
          <w:color w:val="000000" w:themeColor="text1"/>
          <w:sz w:val="28"/>
        </w:rPr>
        <w:t>BILJEŠKE UZ FINANCIJSKE IZVJEŠTAJE</w:t>
      </w:r>
    </w:p>
    <w:p w14:paraId="7F89B22E" w14:textId="77777777" w:rsidR="00FE40C1" w:rsidRPr="00421535" w:rsidRDefault="00DF051D">
      <w:pPr>
        <w:spacing w:line="240" w:lineRule="auto"/>
        <w:jc w:val="center"/>
        <w:rPr>
          <w:color w:val="000000" w:themeColor="text1"/>
        </w:rPr>
      </w:pPr>
      <w:r w:rsidRPr="00421535">
        <w:rPr>
          <w:b/>
          <w:color w:val="000000" w:themeColor="text1"/>
          <w:sz w:val="28"/>
        </w:rPr>
        <w:t>ZA RAZDOBLJE</w:t>
      </w:r>
    </w:p>
    <w:p w14:paraId="60858D0A" w14:textId="2EF8F50F" w:rsidR="00FE40C1" w:rsidRPr="00421535" w:rsidRDefault="00DF051D">
      <w:pPr>
        <w:spacing w:line="240" w:lineRule="auto"/>
        <w:jc w:val="center"/>
        <w:rPr>
          <w:color w:val="000000" w:themeColor="text1"/>
        </w:rPr>
      </w:pPr>
      <w:r w:rsidRPr="00421535">
        <w:rPr>
          <w:b/>
          <w:color w:val="000000" w:themeColor="text1"/>
          <w:sz w:val="28"/>
        </w:rPr>
        <w:t xml:space="preserve">I - </w:t>
      </w:r>
      <w:r w:rsidR="006F7E23" w:rsidRPr="00421535">
        <w:rPr>
          <w:b/>
          <w:color w:val="000000" w:themeColor="text1"/>
          <w:sz w:val="28"/>
        </w:rPr>
        <w:t>IX</w:t>
      </w:r>
      <w:r w:rsidRPr="00421535">
        <w:rPr>
          <w:b/>
          <w:color w:val="000000" w:themeColor="text1"/>
          <w:sz w:val="28"/>
        </w:rPr>
        <w:t xml:space="preserve"> 2025.</w:t>
      </w:r>
    </w:p>
    <w:p w14:paraId="7E809C0F" w14:textId="77777777" w:rsidR="00FE40C1" w:rsidRPr="00421535" w:rsidRDefault="00FE40C1">
      <w:pPr>
        <w:rPr>
          <w:color w:val="000000" w:themeColor="text1"/>
        </w:rPr>
      </w:pPr>
    </w:p>
    <w:p w14:paraId="26EFED14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b/>
          <w:color w:val="000000" w:themeColor="text1"/>
          <w:sz w:val="28"/>
        </w:rPr>
        <w:t>Izvještaj o prihodima i rashodima, primicima i izdacima</w:t>
      </w:r>
    </w:p>
    <w:p w14:paraId="5D66D508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64D64874" w14:textId="77777777" w:rsidTr="00AC102F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0779A9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D3157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EC7F7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E26893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D2844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2A60F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46590192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A685DA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69AB67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E15288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27E328" w14:textId="0C32F9A6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201.928,72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422E67" w14:textId="086C731C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bookmarkStart w:id="0" w:name="_Hlk210905163"/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236.145,67</w:t>
            </w:r>
            <w:bookmarkEnd w:id="0"/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AFA16" w14:textId="6B37C64A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116,9</w:t>
            </w:r>
          </w:p>
        </w:tc>
      </w:tr>
      <w:tr w:rsidR="00421535" w:rsidRPr="00421535" w14:paraId="392D0CE2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9E273D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5429E6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D8351F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7AB491" w14:textId="510B0F93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206.925,73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F6DCB09" w14:textId="2114BE42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238.213,04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12E020" w14:textId="5A7703DA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115,1</w:t>
            </w:r>
          </w:p>
        </w:tc>
      </w:tr>
      <w:tr w:rsidR="00421535" w:rsidRPr="00421535" w14:paraId="6D989EE0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540B1A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3AA57D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EB52FF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DBEF63" w14:textId="07BBC0B0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4.997,01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97B5EFD" w14:textId="344D3B0D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2.067,37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F7E854" w14:textId="3B4D7CE0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41,4</w:t>
            </w:r>
          </w:p>
        </w:tc>
      </w:tr>
      <w:tr w:rsidR="00421535" w:rsidRPr="00421535" w14:paraId="4DA5A8D6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13F8B4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038D8A7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FDC282E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FE3850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C347DA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A85A86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421535" w:rsidRPr="00421535" w14:paraId="705B5DC7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4AF1A2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24B02A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7870CB5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FF403D" w14:textId="673DB991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5.231,48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503EC0" w14:textId="4331C1EA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841662" w14:textId="15ADD832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</w:tr>
      <w:tr w:rsidR="00421535" w:rsidRPr="00421535" w14:paraId="331FF49D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C2993A0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115689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31B7E3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684B71" w14:textId="489EBC0E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5.231,48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230EF0" w14:textId="214B3805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00BB58" w14:textId="6778B41B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0,0</w:t>
            </w:r>
          </w:p>
        </w:tc>
      </w:tr>
      <w:tr w:rsidR="00421535" w:rsidRPr="00421535" w14:paraId="130A7B37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7F61C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A99087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1A445D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BD7BE7" w14:textId="773A542F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400.592,79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4717C5" w14:textId="4228129C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479.093,40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67CC03" w14:textId="4AA31E69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119,6</w:t>
            </w:r>
          </w:p>
        </w:tc>
      </w:tr>
      <w:tr w:rsidR="00421535" w:rsidRPr="00421535" w14:paraId="79A2C8D4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5A4A8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32A72F0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E88139E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65513F" w14:textId="6FEC0B9B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400.592,79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EA94E2" w14:textId="2CB31DE1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479.093,40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5E8861" w14:textId="5A90691A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119,6</w:t>
            </w:r>
          </w:p>
        </w:tc>
      </w:tr>
      <w:tr w:rsidR="00421535" w:rsidRPr="00421535" w14:paraId="48319228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FF53D0" w14:textId="77777777" w:rsidR="00FE40C1" w:rsidRPr="00421535" w:rsidRDefault="00FE40C1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3F5ADC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38D6CFB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9AC8D4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4175039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b/>
                <w:color w:val="000000" w:themeColor="text1"/>
                <w:sz w:val="18"/>
                <w:szCs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D6D6110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b/>
                <w:color w:val="000000" w:themeColor="text1"/>
                <w:sz w:val="18"/>
                <w:szCs w:val="18"/>
              </w:rPr>
              <w:t>-</w:t>
            </w:r>
          </w:p>
        </w:tc>
      </w:tr>
      <w:tr w:rsidR="00421535" w:rsidRPr="00421535" w14:paraId="47DBDCFB" w14:textId="77777777" w:rsidTr="00AC102F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C0DF39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406D9D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BA0D0F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93B703" w14:textId="554191C4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10.228,49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E0E1A1" w14:textId="4418748A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b/>
                <w:bCs/>
                <w:color w:val="000000" w:themeColor="text1"/>
                <w:sz w:val="18"/>
                <w:szCs w:val="18"/>
              </w:rPr>
              <w:t>2.067,37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3CBAED" w14:textId="03384A80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20,2</w:t>
            </w:r>
          </w:p>
        </w:tc>
      </w:tr>
    </w:tbl>
    <w:p w14:paraId="58B95C94" w14:textId="77777777" w:rsidR="00FE40C1" w:rsidRPr="00421535" w:rsidRDefault="00FE40C1">
      <w:pPr>
        <w:spacing w:after="0"/>
        <w:rPr>
          <w:color w:val="000000" w:themeColor="text1"/>
        </w:rPr>
      </w:pPr>
    </w:p>
    <w:p w14:paraId="5A2179F9" w14:textId="18A1FC46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>U razdoblju od 01.01. do 30.0</w:t>
      </w:r>
      <w:r w:rsidR="003A7436" w:rsidRPr="00421535">
        <w:rPr>
          <w:color w:val="000000" w:themeColor="text1"/>
        </w:rPr>
        <w:t>9</w:t>
      </w:r>
      <w:r w:rsidRPr="00421535">
        <w:rPr>
          <w:color w:val="000000" w:themeColor="text1"/>
        </w:rPr>
        <w:t xml:space="preserve">.2025. ukupni prihodi poslovanja iznose </w:t>
      </w:r>
      <w:r w:rsidR="003A7436" w:rsidRPr="00421535">
        <w:rPr>
          <w:color w:val="000000" w:themeColor="text1"/>
        </w:rPr>
        <w:t xml:space="preserve">236.145,67 </w:t>
      </w:r>
      <w:r w:rsidRPr="00421535">
        <w:rPr>
          <w:color w:val="000000" w:themeColor="text1"/>
        </w:rPr>
        <w:t>eura što predstavlja povećanje ostvarenja od 1</w:t>
      </w:r>
      <w:r w:rsidR="003A7436" w:rsidRPr="00421535">
        <w:rPr>
          <w:color w:val="000000" w:themeColor="text1"/>
        </w:rPr>
        <w:t>6,9</w:t>
      </w:r>
      <w:r w:rsidRPr="00421535">
        <w:rPr>
          <w:color w:val="000000" w:themeColor="text1"/>
        </w:rPr>
        <w:t xml:space="preserve">% te su ukupni rashodi poslovanja iznosili </w:t>
      </w:r>
      <w:r w:rsidR="003A7436" w:rsidRPr="00421535">
        <w:rPr>
          <w:color w:val="000000" w:themeColor="text1"/>
        </w:rPr>
        <w:t xml:space="preserve">238.213,04 </w:t>
      </w:r>
      <w:r w:rsidRPr="00421535">
        <w:rPr>
          <w:color w:val="000000" w:themeColor="text1"/>
        </w:rPr>
        <w:t xml:space="preserve">eura što </w:t>
      </w:r>
      <w:r w:rsidR="003A7436" w:rsidRPr="00421535">
        <w:rPr>
          <w:color w:val="000000" w:themeColor="text1"/>
        </w:rPr>
        <w:t>predstavlja</w:t>
      </w:r>
      <w:r w:rsidRPr="00421535">
        <w:rPr>
          <w:color w:val="000000" w:themeColor="text1"/>
        </w:rPr>
        <w:t xml:space="preserve"> povećanje ostvarenja </w:t>
      </w:r>
      <w:r w:rsidR="003A7436" w:rsidRPr="00421535">
        <w:rPr>
          <w:color w:val="000000" w:themeColor="text1"/>
        </w:rPr>
        <w:t xml:space="preserve">od </w:t>
      </w:r>
      <w:r w:rsidRPr="00421535">
        <w:rPr>
          <w:color w:val="000000" w:themeColor="text1"/>
        </w:rPr>
        <w:t>1</w:t>
      </w:r>
      <w:r w:rsidR="003A7436" w:rsidRPr="00421535">
        <w:rPr>
          <w:color w:val="000000" w:themeColor="text1"/>
        </w:rPr>
        <w:t>5,1</w:t>
      </w:r>
      <w:r w:rsidRPr="00421535">
        <w:rPr>
          <w:color w:val="000000" w:themeColor="text1"/>
        </w:rPr>
        <w:t xml:space="preserve">% u odnosu na </w:t>
      </w:r>
      <w:r w:rsidRPr="00421535">
        <w:rPr>
          <w:color w:val="000000" w:themeColor="text1"/>
        </w:rPr>
        <w:t>ostvarenje u izvještajnom razdoblje prethodne godine. Povećanje prihoda poslovanja proizlazi iz povećanja prihoda iz nadležnog proračuna</w:t>
      </w:r>
      <w:r w:rsidR="003A7436" w:rsidRPr="00421535">
        <w:rPr>
          <w:color w:val="000000" w:themeColor="text1"/>
        </w:rPr>
        <w:t xml:space="preserve"> </w:t>
      </w:r>
      <w:r w:rsidRPr="00421535">
        <w:rPr>
          <w:color w:val="000000" w:themeColor="text1"/>
        </w:rPr>
        <w:t xml:space="preserve">za financiranje rashoda poslovanja i ostvarenih ostalih prihoda - naplaćeno jamstvo za ozbiljnost ponude </w:t>
      </w:r>
      <w:r w:rsidR="003A7436" w:rsidRPr="00421535">
        <w:rPr>
          <w:color w:val="000000" w:themeColor="text1"/>
        </w:rPr>
        <w:t>iz</w:t>
      </w:r>
      <w:r w:rsidRPr="00421535">
        <w:rPr>
          <w:color w:val="000000" w:themeColor="text1"/>
        </w:rPr>
        <w:t xml:space="preserve"> postupk</w:t>
      </w:r>
      <w:r w:rsidR="003A7436" w:rsidRPr="00421535">
        <w:rPr>
          <w:color w:val="000000" w:themeColor="text1"/>
        </w:rPr>
        <w:t>a</w:t>
      </w:r>
      <w:r w:rsidRPr="00421535">
        <w:rPr>
          <w:color w:val="000000" w:themeColor="text1"/>
        </w:rPr>
        <w:t xml:space="preserve"> ja</w:t>
      </w:r>
      <w:r w:rsidRPr="00421535">
        <w:rPr>
          <w:color w:val="000000" w:themeColor="text1"/>
        </w:rPr>
        <w:t xml:space="preserve">vne nabave, dok je povećanje rashoda </w:t>
      </w:r>
      <w:r w:rsidRPr="00DF051D">
        <w:lastRenderedPageBreak/>
        <w:t xml:space="preserve">rezultat povećanja rashoda za zaposlene, stoga je na kraju izvještajnog razdoblja tekuće godine ostvaren manjak prihoda poslovanja u visini </w:t>
      </w:r>
      <w:r w:rsidR="003A7436" w:rsidRPr="00DF051D">
        <w:t>2.067,37</w:t>
      </w:r>
      <w:r w:rsidRPr="00DF051D">
        <w:t xml:space="preserve"> eura. Primici  od financijske imovine i izdaci za otplate zajmova bilj</w:t>
      </w:r>
      <w:r w:rsidRPr="00DF051D">
        <w:t xml:space="preserve">eže ostvarenje od </w:t>
      </w:r>
      <w:r w:rsidR="003A7436" w:rsidRPr="00DF051D">
        <w:t xml:space="preserve">479.093,40 </w:t>
      </w:r>
      <w:r w:rsidRPr="00DF051D">
        <w:t>eura što je povećanje od</w:t>
      </w:r>
      <w:r w:rsidR="003A7436" w:rsidRPr="00DF051D">
        <w:t xml:space="preserve"> 19,6</w:t>
      </w:r>
      <w:r w:rsidRPr="00DF051D">
        <w:t xml:space="preserve">%. </w:t>
      </w:r>
      <w:r w:rsidR="003A7436" w:rsidRPr="00DF051D">
        <w:t>O</w:t>
      </w:r>
      <w:r w:rsidRPr="00DF051D">
        <w:t>stvaren</w:t>
      </w:r>
      <w:r w:rsidR="003A7436" w:rsidRPr="00DF051D">
        <w:t>o</w:t>
      </w:r>
      <w:r w:rsidRPr="00DF051D">
        <w:t xml:space="preserve"> povećan</w:t>
      </w:r>
      <w:r w:rsidR="003A7436" w:rsidRPr="00DF051D">
        <w:t>je proizlazi iz</w:t>
      </w:r>
      <w:r w:rsidRPr="00DF051D">
        <w:t xml:space="preserve"> povećanj</w:t>
      </w:r>
      <w:r w:rsidR="003A7436" w:rsidRPr="00DF051D">
        <w:t>a</w:t>
      </w:r>
      <w:r w:rsidRPr="00DF051D">
        <w:t xml:space="preserve"> primitaka od financijske imovine zbog </w:t>
      </w:r>
      <w:r w:rsidR="003A7436" w:rsidRPr="00DF051D">
        <w:t xml:space="preserve">viših </w:t>
      </w:r>
      <w:r w:rsidRPr="00DF051D">
        <w:t>iznosa prijevremenih</w:t>
      </w:r>
      <w:r w:rsidR="003A7436" w:rsidRPr="00DF051D">
        <w:t xml:space="preserve"> </w:t>
      </w:r>
      <w:r w:rsidRPr="00DF051D">
        <w:t>otplata glavnica zajmova danih građanima (tzv. III obrok</w:t>
      </w:r>
      <w:r w:rsidR="003A7436" w:rsidRPr="00DF051D">
        <w:t>).</w:t>
      </w:r>
      <w:r w:rsidRPr="00DF051D">
        <w:t xml:space="preserve"> </w:t>
      </w:r>
      <w:r w:rsidRPr="00DF051D">
        <w:t>Ovi prihodi se po naplati od</w:t>
      </w:r>
      <w:r w:rsidRPr="00DF051D">
        <w:t xml:space="preserve"> građana vraćaju u državni i gradski proračun, odnosno njima se otplaćuju glavnice primljenih zajmova od drugih razina vlasti. Svim primicima od financijske imovine i zaduživanja pokrili su se izdaci za financijsku imovinu i otplate zajmova stoga nije ostv</w:t>
      </w:r>
      <w:r w:rsidRPr="00DF051D">
        <w:t xml:space="preserve">aren ni manjak ni višak od financijske imovine u izvještajnom </w:t>
      </w:r>
      <w:r w:rsidRPr="00421535">
        <w:rPr>
          <w:color w:val="000000" w:themeColor="text1"/>
        </w:rPr>
        <w:t>razdoblju tekuće godine. Slijedom navedenog ostvareni manjak prihoda i primitaka iznosi 2.06</w:t>
      </w:r>
      <w:r w:rsidR="00421535" w:rsidRPr="00421535">
        <w:rPr>
          <w:color w:val="000000" w:themeColor="text1"/>
        </w:rPr>
        <w:t>7</w:t>
      </w:r>
      <w:r w:rsidRPr="00421535">
        <w:rPr>
          <w:color w:val="000000" w:themeColor="text1"/>
        </w:rPr>
        <w:t>,</w:t>
      </w:r>
      <w:r w:rsidR="00421535" w:rsidRPr="00421535">
        <w:rPr>
          <w:color w:val="000000" w:themeColor="text1"/>
        </w:rPr>
        <w:t>37</w:t>
      </w:r>
      <w:r w:rsidRPr="00421535">
        <w:rPr>
          <w:color w:val="000000" w:themeColor="text1"/>
        </w:rPr>
        <w:t xml:space="preserve"> eura.</w:t>
      </w:r>
      <w:r w:rsidR="00421535" w:rsidRPr="00421535">
        <w:rPr>
          <w:color w:val="000000" w:themeColor="text1"/>
        </w:rPr>
        <w:t xml:space="preserve"> Ovaj manjak predstavlja metodološki manjak zbog iskazivanja rashoda prema obračunskom načelu, a prihoda prema novčanom.</w:t>
      </w:r>
      <w:r w:rsidRPr="00421535">
        <w:rPr>
          <w:color w:val="000000" w:themeColor="text1"/>
        </w:rPr>
        <w:t xml:space="preserve"> Višak prihoda poslovanja – preneseni iznosi 176.395,03 eura, dok višak prihoda od nefinancijske imovine – preneseni iznosi 4.747,14 eura te je višak prihoda i primitaka raspoloživ u sljedećem razdoblju u visini 179</w:t>
      </w:r>
      <w:r w:rsidR="00421535" w:rsidRPr="00421535">
        <w:rPr>
          <w:color w:val="000000" w:themeColor="text1"/>
        </w:rPr>
        <w:t>.074,80</w:t>
      </w:r>
      <w:r w:rsidRPr="00421535">
        <w:rPr>
          <w:color w:val="000000" w:themeColor="text1"/>
        </w:rPr>
        <w:t xml:space="preserve"> eura.</w:t>
      </w:r>
    </w:p>
    <w:p w14:paraId="515127FD" w14:textId="77777777" w:rsidR="00FE40C1" w:rsidRPr="00421535" w:rsidRDefault="00DF051D">
      <w:pPr>
        <w:rPr>
          <w:color w:val="000000" w:themeColor="text1"/>
        </w:rPr>
      </w:pPr>
      <w:r w:rsidRPr="00421535">
        <w:rPr>
          <w:color w:val="000000" w:themeColor="text1"/>
        </w:rPr>
        <w:br/>
      </w:r>
    </w:p>
    <w:p w14:paraId="3177E948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23FBB3C5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3D36D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6E8F9B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88068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700F8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FE896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5A8DB8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73B8C34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A2C63F0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40299B8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2D01623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3EE24F1" w14:textId="07FC185E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201.928,72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20BFE6E" w14:textId="380C2C6B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236.145,67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2C8360" w14:textId="103CBDCB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116,9</w:t>
            </w:r>
          </w:p>
        </w:tc>
      </w:tr>
    </w:tbl>
    <w:p w14:paraId="1229617A" w14:textId="77777777" w:rsidR="00FE40C1" w:rsidRPr="00421535" w:rsidRDefault="00FE40C1">
      <w:pPr>
        <w:spacing w:after="0"/>
        <w:rPr>
          <w:color w:val="000000" w:themeColor="text1"/>
        </w:rPr>
      </w:pPr>
    </w:p>
    <w:p w14:paraId="588D4C93" w14:textId="2CD2EA4E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>Prihodi poslovanja ostvareni u ovom izvještajnom razdoblju bilježe povećanje od 1</w:t>
      </w:r>
      <w:r w:rsidR="00082950" w:rsidRPr="00421535">
        <w:rPr>
          <w:color w:val="000000" w:themeColor="text1"/>
        </w:rPr>
        <w:t>6,9</w:t>
      </w:r>
      <w:r w:rsidRPr="00421535">
        <w:rPr>
          <w:color w:val="000000" w:themeColor="text1"/>
        </w:rPr>
        <w:t>% uslijed povećanja ostvarenih prihoda iz nadležnog proračuna za financiranje rashoda poslovanja i ostvarenih ostalih prihoda.</w:t>
      </w:r>
    </w:p>
    <w:p w14:paraId="3FBF99A4" w14:textId="77777777" w:rsidR="00FE40C1" w:rsidRPr="00421535" w:rsidRDefault="00FE40C1">
      <w:pPr>
        <w:rPr>
          <w:color w:val="000000" w:themeColor="text1"/>
        </w:rPr>
      </w:pPr>
    </w:p>
    <w:p w14:paraId="3475F42F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353B0DC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256D1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2D7DAA9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EC592B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257CF3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371DD7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809759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58ABA08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8D0421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E44897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Prihodi od financijske imovine (šifre 6412 do 6419)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9C1CA8F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84939C" w14:textId="123BA90F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175,35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1FA256" w14:textId="1DB93328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1,73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38ED6" w14:textId="578FD9A9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1,0</w:t>
            </w:r>
          </w:p>
        </w:tc>
      </w:tr>
    </w:tbl>
    <w:p w14:paraId="4B3A2D64" w14:textId="77777777" w:rsidR="00FE40C1" w:rsidRPr="00421535" w:rsidRDefault="00FE40C1">
      <w:pPr>
        <w:spacing w:after="0"/>
        <w:rPr>
          <w:color w:val="000000" w:themeColor="text1"/>
        </w:rPr>
      </w:pPr>
    </w:p>
    <w:p w14:paraId="11EC20B6" w14:textId="77777777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Prihodi od financijske imovine sastoje se od kamate na </w:t>
      </w:r>
      <w:r w:rsidRPr="00421535">
        <w:rPr>
          <w:color w:val="000000" w:themeColor="text1"/>
        </w:rPr>
        <w:t>depozite po viđenju i bilježe znatno smanjenje. U izvještajnom razdoblju prethodne godine ostvareno je značajno više jer je ostvaren prihod od zateznih kamata u iznosu 174,09 eura proizašlih iz sudskog spora nakon čijeg okončanja je Agenciji nadoknađen izn</w:t>
      </w:r>
      <w:r w:rsidRPr="00421535">
        <w:rPr>
          <w:color w:val="000000" w:themeColor="text1"/>
        </w:rPr>
        <w:t>os sudskih troškova sa zateznim kamatama.</w:t>
      </w:r>
    </w:p>
    <w:p w14:paraId="2AAF8F41" w14:textId="77777777" w:rsidR="00FE40C1" w:rsidRPr="00421535" w:rsidRDefault="00FE40C1">
      <w:pPr>
        <w:rPr>
          <w:color w:val="000000" w:themeColor="text1"/>
        </w:rPr>
      </w:pPr>
    </w:p>
    <w:p w14:paraId="2C177FBD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1BD6BCE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8C484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BEBF96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C8C2D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CE8B5A2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8CF2C7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84A777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2706BC7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1A5A4A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6069755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Prihodi od kamata na dane zajmove (šifre 6431 do 6437)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E8788A" w14:textId="77777777" w:rsidR="00AC102F" w:rsidRPr="00421535" w:rsidRDefault="00AC102F" w:rsidP="00AC102F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6505BF" w14:textId="6A324031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74.946,19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9A5265" w14:textId="2E91AE6E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65.912,41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357B6A6" w14:textId="3ADF5BF8" w:rsidR="00AC102F" w:rsidRPr="00421535" w:rsidRDefault="00AC102F" w:rsidP="00AC102F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87,9</w:t>
            </w:r>
          </w:p>
        </w:tc>
      </w:tr>
    </w:tbl>
    <w:p w14:paraId="487A24D6" w14:textId="77777777" w:rsidR="00FE40C1" w:rsidRPr="00421535" w:rsidRDefault="00FE40C1">
      <w:pPr>
        <w:spacing w:after="0"/>
        <w:rPr>
          <w:color w:val="000000" w:themeColor="text1"/>
        </w:rPr>
      </w:pPr>
    </w:p>
    <w:p w14:paraId="10E3F146" w14:textId="2D8E3ACA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Prihodi od kamata na dane zajmove po svojoj strukturi sastoje se od prihoda od kamata na dane zajmove neprofitnim organizacijama, građanima i kućanstvima, odnosno javna sredstva naplaćena od kupaca, fizičkih osoba, kroz tzv. III. obrok u visini </w:t>
      </w:r>
      <w:r w:rsidR="00082950" w:rsidRPr="00421535">
        <w:rPr>
          <w:color w:val="000000" w:themeColor="text1"/>
        </w:rPr>
        <w:t xml:space="preserve">31.131,32 </w:t>
      </w:r>
      <w:r w:rsidRPr="00421535">
        <w:rPr>
          <w:color w:val="000000" w:themeColor="text1"/>
        </w:rPr>
        <w:t>e</w:t>
      </w:r>
      <w:r w:rsidRPr="00421535">
        <w:rPr>
          <w:color w:val="000000" w:themeColor="text1"/>
        </w:rPr>
        <w:t xml:space="preserve">ura za POS Rujevica II. faza (stanovi i garaže), POS Hostov breg I. faza, POS Donja Drenova i POS Martinkovac I. faza te kamate obračunate po zajmu Gradu Rijeci za obročnu otplatu kupljenih nekretnina iz projekta Rujevica I. faza u visini </w:t>
      </w:r>
      <w:r w:rsidR="00082950" w:rsidRPr="00421535">
        <w:rPr>
          <w:color w:val="000000" w:themeColor="text1"/>
        </w:rPr>
        <w:t xml:space="preserve">34.781,09 </w:t>
      </w:r>
      <w:r w:rsidRPr="00421535">
        <w:rPr>
          <w:color w:val="000000" w:themeColor="text1"/>
        </w:rPr>
        <w:t>eura. S</w:t>
      </w:r>
      <w:r w:rsidRPr="00421535">
        <w:rPr>
          <w:color w:val="000000" w:themeColor="text1"/>
        </w:rPr>
        <w:t>manjenje prihoda od 1</w:t>
      </w:r>
      <w:r w:rsidR="00082950" w:rsidRPr="00421535">
        <w:rPr>
          <w:color w:val="000000" w:themeColor="text1"/>
        </w:rPr>
        <w:t>2,1</w:t>
      </w:r>
      <w:r w:rsidRPr="00421535">
        <w:rPr>
          <w:color w:val="000000" w:themeColor="text1"/>
        </w:rPr>
        <w:t>% od kamata na dane zajmove proizlazi iz smanjenja ostvarenih prihoda od kamate po zajmu Gradu Rijeci zbog ugovorene dinamike otplate zajma po otplatnom planu</w:t>
      </w:r>
      <w:r w:rsidR="00082950" w:rsidRPr="00421535">
        <w:rPr>
          <w:color w:val="000000" w:themeColor="text1"/>
        </w:rPr>
        <w:t>, gdje se smanjenjem glavnice smanjuje i obveza za kamate</w:t>
      </w:r>
      <w:r w:rsidRPr="00421535">
        <w:rPr>
          <w:color w:val="000000" w:themeColor="text1"/>
        </w:rPr>
        <w:t>. Prihodi od kama</w:t>
      </w:r>
      <w:r w:rsidRPr="00421535">
        <w:rPr>
          <w:color w:val="000000" w:themeColor="text1"/>
        </w:rPr>
        <w:t>te na zajmove dane građanima ostvareni su na razini izvještajnog razdoblja prethodne godine.</w:t>
      </w:r>
    </w:p>
    <w:p w14:paraId="13ABC181" w14:textId="77777777" w:rsidR="00FE40C1" w:rsidRPr="00421535" w:rsidRDefault="00FE40C1">
      <w:pPr>
        <w:rPr>
          <w:color w:val="000000" w:themeColor="text1"/>
        </w:rPr>
      </w:pPr>
    </w:p>
    <w:p w14:paraId="3F2B38BF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40E8DD6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2CCAC7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96C3AD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1B12D0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ADB04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511B77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97857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5977BC22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82C62F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652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3F9C606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Prihodi po posebnim propisima (šifre 6521 do 6528)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02EC2EC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F8C38F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874,90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730709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E1C60C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0</w:t>
            </w:r>
          </w:p>
        </w:tc>
      </w:tr>
    </w:tbl>
    <w:p w14:paraId="61795544" w14:textId="77777777" w:rsidR="00FE40C1" w:rsidRPr="00421535" w:rsidRDefault="00FE40C1">
      <w:pPr>
        <w:spacing w:after="0"/>
        <w:rPr>
          <w:color w:val="000000" w:themeColor="text1"/>
        </w:rPr>
      </w:pPr>
    </w:p>
    <w:p w14:paraId="06C907A5" w14:textId="77777777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U izvještajnom razdoblju tekuće godine nisu ostvareni prihodi po posebnim propisima dok je u izvještajnom razdoblju prethodne godine Agencija dobila odštetu od osiguranja te je </w:t>
      </w:r>
      <w:r w:rsidRPr="00421535">
        <w:rPr>
          <w:color w:val="000000" w:themeColor="text1"/>
        </w:rPr>
        <w:t>nadoknadila štetu od provale, ostvarivši prihod od 874,90 eura.</w:t>
      </w:r>
    </w:p>
    <w:p w14:paraId="6936F4AB" w14:textId="77777777" w:rsidR="00FE40C1" w:rsidRPr="00421535" w:rsidRDefault="00FE40C1">
      <w:pPr>
        <w:rPr>
          <w:color w:val="000000" w:themeColor="text1"/>
        </w:rPr>
      </w:pPr>
    </w:p>
    <w:p w14:paraId="7C553902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5D9E900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78E95A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D03A0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A0FA8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B8BC93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274CE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BF5EA5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7ABBB8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708E75D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A0ADCF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E389B90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B4DA72" w14:textId="077D1D72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124.356,20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2D406D" w14:textId="41614001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163.231,53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0D567C" w14:textId="3C9171C6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131,3</w:t>
            </w:r>
          </w:p>
        </w:tc>
      </w:tr>
    </w:tbl>
    <w:p w14:paraId="0E9EFE39" w14:textId="77777777" w:rsidR="00FE40C1" w:rsidRPr="00421535" w:rsidRDefault="00FE40C1">
      <w:pPr>
        <w:spacing w:after="0"/>
        <w:rPr>
          <w:color w:val="000000" w:themeColor="text1"/>
        </w:rPr>
      </w:pPr>
    </w:p>
    <w:p w14:paraId="048B9545" w14:textId="59589FF6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>Prihodi iz nadležnog proračuna za financiranje redovne djelatnosti proračunskih korisnika odnose se na prihode za financiranje rashoda poslovanja, koja su isplaćena s računa Riznice Grada Rijeke za plaće i dio materijalno-financijskih rashoda Agencije. U i</w:t>
      </w:r>
      <w:r w:rsidRPr="00421535">
        <w:rPr>
          <w:color w:val="000000" w:themeColor="text1"/>
        </w:rPr>
        <w:t xml:space="preserve">zvještajnom razdoblju tekuće godine ovi prihodi bilježe povećanje od </w:t>
      </w:r>
      <w:r w:rsidR="00E42C2F" w:rsidRPr="00421535">
        <w:rPr>
          <w:color w:val="000000" w:themeColor="text1"/>
        </w:rPr>
        <w:t>31,3</w:t>
      </w:r>
      <w:r w:rsidRPr="00421535">
        <w:rPr>
          <w:color w:val="000000" w:themeColor="text1"/>
        </w:rPr>
        <w:t>% ponajviše zbog povećanih rashoda za zaposlene koji su se povećali uslijed porasta plaća zaposlenima i naknade za prehranu</w:t>
      </w:r>
      <w:r w:rsidR="00E42C2F" w:rsidRPr="00421535">
        <w:rPr>
          <w:color w:val="000000" w:themeColor="text1"/>
        </w:rPr>
        <w:t>, koja se zaposlenicima počela isplaćivati u izvještajnom razdoblju tekuće godine</w:t>
      </w:r>
      <w:r w:rsidRPr="00421535">
        <w:rPr>
          <w:color w:val="000000" w:themeColor="text1"/>
        </w:rPr>
        <w:t>.</w:t>
      </w:r>
    </w:p>
    <w:p w14:paraId="79EA3342" w14:textId="77777777" w:rsidR="00FE40C1" w:rsidRPr="00421535" w:rsidRDefault="00FE40C1">
      <w:pPr>
        <w:rPr>
          <w:color w:val="000000" w:themeColor="text1"/>
        </w:rPr>
      </w:pPr>
    </w:p>
    <w:p w14:paraId="28BD57D9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lastRenderedPageBreak/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6459D26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DFF6D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0CD212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E3D91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0BAB42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B5D865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3B773A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061A1EA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EA57B8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683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34098F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Ostali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5F7304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683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8CC1F8C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1.576,08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E2EF17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7.000,00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1FB05CC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444,1</w:t>
            </w:r>
          </w:p>
        </w:tc>
      </w:tr>
    </w:tbl>
    <w:p w14:paraId="3317BC33" w14:textId="77777777" w:rsidR="00FE40C1" w:rsidRPr="00421535" w:rsidRDefault="00FE40C1">
      <w:pPr>
        <w:spacing w:after="0"/>
        <w:rPr>
          <w:color w:val="000000" w:themeColor="text1"/>
        </w:rPr>
      </w:pPr>
    </w:p>
    <w:p w14:paraId="309BB2D7" w14:textId="4F050320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Ostali prihodi </w:t>
      </w:r>
      <w:r w:rsidRPr="00421535">
        <w:rPr>
          <w:color w:val="000000" w:themeColor="text1"/>
        </w:rPr>
        <w:t>ostvareni su u visini 7.000,00 eura, što predstavlja znatno povećanje u odnosu na izvještajno razdoblje prethodne godine. U tekućem izvještajnom razdoblju ostali prihodi se odnose na naplaćeno jamstvo za ozbiljnost ponude</w:t>
      </w:r>
      <w:r w:rsidR="00CE450B" w:rsidRPr="00421535">
        <w:rPr>
          <w:color w:val="000000" w:themeColor="text1"/>
        </w:rPr>
        <w:t xml:space="preserve">, jer je </w:t>
      </w:r>
      <w:r w:rsidRPr="00421535">
        <w:rPr>
          <w:color w:val="000000" w:themeColor="text1"/>
        </w:rPr>
        <w:t xml:space="preserve"> Agencija </w:t>
      </w:r>
      <w:r w:rsidR="00CE450B" w:rsidRPr="00421535">
        <w:rPr>
          <w:color w:val="000000" w:themeColor="text1"/>
        </w:rPr>
        <w:t xml:space="preserve">provodila </w:t>
      </w:r>
      <w:r w:rsidRPr="00421535">
        <w:rPr>
          <w:color w:val="000000" w:themeColor="text1"/>
        </w:rPr>
        <w:t>postup</w:t>
      </w:r>
      <w:r w:rsidR="00CE450B" w:rsidRPr="00421535">
        <w:rPr>
          <w:color w:val="000000" w:themeColor="text1"/>
        </w:rPr>
        <w:t>a</w:t>
      </w:r>
      <w:r w:rsidRPr="00421535">
        <w:rPr>
          <w:color w:val="000000" w:themeColor="text1"/>
        </w:rPr>
        <w:t>k javne nabave za izvođača radova na projektu POS Zamet</w:t>
      </w:r>
      <w:r w:rsidR="00CE450B" w:rsidRPr="00421535">
        <w:rPr>
          <w:color w:val="000000" w:themeColor="text1"/>
        </w:rPr>
        <w:t>. J</w:t>
      </w:r>
      <w:r w:rsidRPr="00421535">
        <w:rPr>
          <w:color w:val="000000" w:themeColor="text1"/>
        </w:rPr>
        <w:t xml:space="preserve">edan gospodarski subjekt </w:t>
      </w:r>
      <w:r w:rsidR="00CE450B" w:rsidRPr="00421535">
        <w:rPr>
          <w:color w:val="000000" w:themeColor="text1"/>
        </w:rPr>
        <w:t xml:space="preserve">je </w:t>
      </w:r>
      <w:r w:rsidRPr="00421535">
        <w:rPr>
          <w:color w:val="000000" w:themeColor="text1"/>
        </w:rPr>
        <w:t>odustao od ponude</w:t>
      </w:r>
      <w:r w:rsidR="007479E2">
        <w:rPr>
          <w:color w:val="000000" w:themeColor="text1"/>
        </w:rPr>
        <w:t>, u roku njezine valjanosti,</w:t>
      </w:r>
      <w:r w:rsidR="00CE450B" w:rsidRPr="00421535">
        <w:rPr>
          <w:color w:val="000000" w:themeColor="text1"/>
        </w:rPr>
        <w:t xml:space="preserve"> stoga je</w:t>
      </w:r>
      <w:r w:rsidRPr="00421535">
        <w:rPr>
          <w:color w:val="000000" w:themeColor="text1"/>
        </w:rPr>
        <w:t xml:space="preserve"> od njega naplaćeno jamstvo u visini 7.000,00 eura. U prethodnom izvještajnom razdoblju</w:t>
      </w:r>
      <w:r w:rsidR="00CE450B" w:rsidRPr="00421535">
        <w:rPr>
          <w:color w:val="000000" w:themeColor="text1"/>
        </w:rPr>
        <w:t xml:space="preserve"> </w:t>
      </w:r>
      <w:r w:rsidRPr="00421535">
        <w:rPr>
          <w:color w:val="000000" w:themeColor="text1"/>
        </w:rPr>
        <w:t>ostali prihod</w:t>
      </w:r>
      <w:r w:rsidR="00CE450B" w:rsidRPr="00421535">
        <w:rPr>
          <w:color w:val="000000" w:themeColor="text1"/>
        </w:rPr>
        <w:t>i</w:t>
      </w:r>
      <w:r w:rsidRPr="00421535">
        <w:rPr>
          <w:color w:val="000000" w:themeColor="text1"/>
        </w:rPr>
        <w:t xml:space="preserve"> </w:t>
      </w:r>
      <w:r w:rsidR="00CE450B" w:rsidRPr="00421535">
        <w:rPr>
          <w:color w:val="000000" w:themeColor="text1"/>
        </w:rPr>
        <w:t xml:space="preserve">u visini 1.576,08 eura </w:t>
      </w:r>
      <w:r w:rsidRPr="00421535">
        <w:rPr>
          <w:color w:val="000000" w:themeColor="text1"/>
        </w:rPr>
        <w:t>odnosi</w:t>
      </w:r>
      <w:r w:rsidR="00CE450B" w:rsidRPr="00421535">
        <w:rPr>
          <w:color w:val="000000" w:themeColor="text1"/>
        </w:rPr>
        <w:t>li su</w:t>
      </w:r>
      <w:r w:rsidRPr="00421535">
        <w:rPr>
          <w:color w:val="000000" w:themeColor="text1"/>
        </w:rPr>
        <w:t xml:space="preserve"> se na sudske troškove koji su refundirani Agenciji nakon okončanja sudskog spora.</w:t>
      </w:r>
    </w:p>
    <w:p w14:paraId="6028B26D" w14:textId="77777777" w:rsidR="00FE40C1" w:rsidRPr="00421535" w:rsidRDefault="00FE40C1">
      <w:pPr>
        <w:rPr>
          <w:color w:val="000000" w:themeColor="text1"/>
        </w:rPr>
      </w:pPr>
    </w:p>
    <w:p w14:paraId="1451F503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5549274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313FC5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682D9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A94567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2D87AE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F0AF4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807D06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0AF23B53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755976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AF5EF51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EABC2F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3423509" w14:textId="4BDBA181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206.925,73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DF96B92" w14:textId="11204862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238.213,04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A07696" w14:textId="079C48C1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115,1</w:t>
            </w:r>
          </w:p>
        </w:tc>
      </w:tr>
    </w:tbl>
    <w:p w14:paraId="09DAA909" w14:textId="77777777" w:rsidR="00FE40C1" w:rsidRPr="00421535" w:rsidRDefault="00FE40C1">
      <w:pPr>
        <w:spacing w:after="0"/>
        <w:rPr>
          <w:color w:val="000000" w:themeColor="text1"/>
        </w:rPr>
      </w:pPr>
    </w:p>
    <w:p w14:paraId="2493757E" w14:textId="5D7BA7DA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Rashodi poslovanja bilježe povećanje od </w:t>
      </w:r>
      <w:r w:rsidR="00CE450B" w:rsidRPr="00421535">
        <w:rPr>
          <w:color w:val="000000" w:themeColor="text1"/>
        </w:rPr>
        <w:t>15,1</w:t>
      </w:r>
      <w:r w:rsidRPr="00421535">
        <w:rPr>
          <w:color w:val="000000" w:themeColor="text1"/>
        </w:rPr>
        <w:t xml:space="preserve">% jer je ostvareno više rashoda za zaposlene u izvještajnom razdoblju tekuće godine, iako su financijski rashodi </w:t>
      </w:r>
      <w:r w:rsidRPr="00421535">
        <w:rPr>
          <w:color w:val="000000" w:themeColor="text1"/>
        </w:rPr>
        <w:t>zabilježili smanjenje, dok su materijalni rashodi ostali na razini izvještajnog razdoblja prethodne godine.</w:t>
      </w:r>
    </w:p>
    <w:p w14:paraId="480F3798" w14:textId="77777777" w:rsidR="00FE40C1" w:rsidRPr="00421535" w:rsidRDefault="00FE40C1">
      <w:pPr>
        <w:rPr>
          <w:color w:val="000000" w:themeColor="text1"/>
        </w:rPr>
      </w:pPr>
    </w:p>
    <w:p w14:paraId="0AD48D60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3E4FA0C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405679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421515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2F9826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ECDB9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B2394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Ostvareno u izvještajnom razdoblju tekuće </w:t>
            </w:r>
            <w:r w:rsidRPr="00421535">
              <w:rPr>
                <w:b/>
                <w:color w:val="000000" w:themeColor="text1"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4D374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329D509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D6B16E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A618DF8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Plaće (bruto) (šifre 3111 do 3114)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904819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92ABB39" w14:textId="6BAB4C93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78.683,52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5D793B" w14:textId="5EB60C44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109.462,45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00D2A1" w14:textId="16FB4655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139,1</w:t>
            </w:r>
          </w:p>
        </w:tc>
      </w:tr>
    </w:tbl>
    <w:p w14:paraId="582A86FA" w14:textId="77777777" w:rsidR="00FE40C1" w:rsidRPr="00421535" w:rsidRDefault="00FE40C1">
      <w:pPr>
        <w:spacing w:after="0"/>
        <w:rPr>
          <w:color w:val="000000" w:themeColor="text1"/>
        </w:rPr>
      </w:pPr>
    </w:p>
    <w:p w14:paraId="72890CE5" w14:textId="5A8A6B92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>Rashodi za bruto plaće u izvještajnom razdoblju bilježe povećanje ostvarenja od 3</w:t>
      </w:r>
      <w:r w:rsidR="00CE450B" w:rsidRPr="00421535">
        <w:rPr>
          <w:color w:val="000000" w:themeColor="text1"/>
        </w:rPr>
        <w:t>9,1</w:t>
      </w:r>
      <w:r w:rsidRPr="00421535">
        <w:rPr>
          <w:color w:val="000000" w:themeColor="text1"/>
        </w:rPr>
        <w:t>% zbog porasta osnovice za obračun plaća.</w:t>
      </w:r>
    </w:p>
    <w:p w14:paraId="0EC0927F" w14:textId="77777777" w:rsidR="00FE40C1" w:rsidRPr="00421535" w:rsidRDefault="00FE40C1">
      <w:pPr>
        <w:rPr>
          <w:color w:val="000000" w:themeColor="text1"/>
        </w:rPr>
      </w:pPr>
    </w:p>
    <w:p w14:paraId="0CC0DBCB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2061874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CC36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A20DC8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Opis </w:t>
            </w:r>
            <w:r w:rsidRPr="00421535">
              <w:rPr>
                <w:b/>
                <w:color w:val="000000" w:themeColor="text1"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77BB0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50D418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58FA9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51273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24FA5A5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8F0C1A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2D01778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20F7CA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CEC5C4" w14:textId="3FE54547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2.302,97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A85E8AE" w14:textId="58FBF0DA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6.404,46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E3C28E9" w14:textId="29E1F11E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278,1</w:t>
            </w:r>
          </w:p>
        </w:tc>
      </w:tr>
    </w:tbl>
    <w:p w14:paraId="3368CACB" w14:textId="77777777" w:rsidR="00FE40C1" w:rsidRPr="00421535" w:rsidRDefault="00FE40C1">
      <w:pPr>
        <w:spacing w:after="0"/>
        <w:rPr>
          <w:color w:val="000000" w:themeColor="text1"/>
        </w:rPr>
      </w:pPr>
    </w:p>
    <w:p w14:paraId="5638AC01" w14:textId="23D26167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lastRenderedPageBreak/>
        <w:t xml:space="preserve">Ostali rashodi za zaposlene bilježe znatno povećanje od nekoliko </w:t>
      </w:r>
      <w:r w:rsidRPr="00421535">
        <w:rPr>
          <w:color w:val="000000" w:themeColor="text1"/>
        </w:rPr>
        <w:t>puta u odnosu na izvještajno razdoblje prethodne godine</w:t>
      </w:r>
      <w:r w:rsidR="00CE450B" w:rsidRPr="00421535">
        <w:rPr>
          <w:color w:val="000000" w:themeColor="text1"/>
        </w:rPr>
        <w:t xml:space="preserve"> zbog isplate naknade za topli obrok</w:t>
      </w:r>
      <w:r w:rsidRPr="00421535">
        <w:rPr>
          <w:color w:val="000000" w:themeColor="text1"/>
        </w:rPr>
        <w:t xml:space="preserve">. U izvještajnom razdoblju tekuće godine ovi rashodi uključuju naknadu za topli obrok za </w:t>
      </w:r>
      <w:r w:rsidR="00CE450B" w:rsidRPr="00421535">
        <w:rPr>
          <w:color w:val="000000" w:themeColor="text1"/>
        </w:rPr>
        <w:t>9</w:t>
      </w:r>
      <w:r w:rsidRPr="00421535">
        <w:rPr>
          <w:color w:val="000000" w:themeColor="text1"/>
        </w:rPr>
        <w:t xml:space="preserve"> mjeseci, regres za godišnji odmor, uskrsnicu te jubilarnu nagradu, dok su </w:t>
      </w:r>
      <w:r w:rsidRPr="00421535">
        <w:rPr>
          <w:color w:val="000000" w:themeColor="text1"/>
        </w:rPr>
        <w:t>prethodne godine ostali rashodi uključivali uskrsnicu</w:t>
      </w:r>
      <w:r w:rsidR="00CE450B" w:rsidRPr="00421535">
        <w:rPr>
          <w:color w:val="000000" w:themeColor="text1"/>
        </w:rPr>
        <w:t xml:space="preserve">, </w:t>
      </w:r>
      <w:r w:rsidRPr="00421535">
        <w:rPr>
          <w:color w:val="000000" w:themeColor="text1"/>
        </w:rPr>
        <w:t>regres za godišnji odmor</w:t>
      </w:r>
      <w:r w:rsidR="00CE450B" w:rsidRPr="00421535">
        <w:rPr>
          <w:color w:val="000000" w:themeColor="text1"/>
        </w:rPr>
        <w:t xml:space="preserve"> te naknadu za smrtni slučaj</w:t>
      </w:r>
      <w:r w:rsidRPr="00421535">
        <w:rPr>
          <w:color w:val="000000" w:themeColor="text1"/>
        </w:rPr>
        <w:t>.</w:t>
      </w:r>
    </w:p>
    <w:p w14:paraId="572B8F88" w14:textId="77777777" w:rsidR="00FE40C1" w:rsidRPr="00421535" w:rsidRDefault="00FE40C1">
      <w:pPr>
        <w:rPr>
          <w:color w:val="000000" w:themeColor="text1"/>
        </w:rPr>
      </w:pPr>
    </w:p>
    <w:p w14:paraId="3D2E4732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78E358F7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6E2D7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D41CE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66AE59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3B8F03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EA112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Ostvareno u izvještajnom razdoblju tekuće </w:t>
            </w:r>
            <w:r w:rsidRPr="00421535">
              <w:rPr>
                <w:b/>
                <w:color w:val="000000" w:themeColor="text1"/>
                <w:sz w:val="18"/>
              </w:rPr>
              <w:t>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FA1AFD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32E7764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D8ECCC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012BB2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F6207C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490033" w14:textId="4C4ADA57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13.022,86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99857C" w14:textId="18B281D3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18.190,71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A2C189" w14:textId="7CD83E58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139,7</w:t>
            </w:r>
          </w:p>
        </w:tc>
      </w:tr>
    </w:tbl>
    <w:p w14:paraId="74B1E6B2" w14:textId="77777777" w:rsidR="00FE40C1" w:rsidRPr="00421535" w:rsidRDefault="00FE40C1">
      <w:pPr>
        <w:spacing w:after="0"/>
        <w:rPr>
          <w:color w:val="000000" w:themeColor="text1"/>
        </w:rPr>
      </w:pPr>
    </w:p>
    <w:p w14:paraId="67EC377E" w14:textId="2AF76874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>Doprinosi na plaće bilježe povećanje od 3</w:t>
      </w:r>
      <w:r w:rsidR="00CE450B" w:rsidRPr="00421535">
        <w:rPr>
          <w:color w:val="000000" w:themeColor="text1"/>
        </w:rPr>
        <w:t>9,7</w:t>
      </w:r>
      <w:r w:rsidRPr="00421535">
        <w:rPr>
          <w:color w:val="000000" w:themeColor="text1"/>
        </w:rPr>
        <w:t>% zbog porasta bruto osnovice za obračun plaća zaposlenima.</w:t>
      </w:r>
    </w:p>
    <w:p w14:paraId="6C19CE4A" w14:textId="77777777" w:rsidR="00FE40C1" w:rsidRPr="00421535" w:rsidRDefault="00FE40C1">
      <w:pPr>
        <w:rPr>
          <w:color w:val="000000" w:themeColor="text1"/>
        </w:rPr>
      </w:pPr>
    </w:p>
    <w:p w14:paraId="350BCDD7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28018DC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E48CB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F8347B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023C43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CE8745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282CF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52FEB0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2F71625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EA94EC8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4024AD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Naknade troškova zaposlenima (šifre 3211 do 3214)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7CBC867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FD4032A" w14:textId="2EF97924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3.678,10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8A43BD" w14:textId="7B3FA6CD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4.906,30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558F90" w14:textId="1344B395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133,4</w:t>
            </w:r>
          </w:p>
        </w:tc>
      </w:tr>
    </w:tbl>
    <w:p w14:paraId="2BD6E4C6" w14:textId="77777777" w:rsidR="00FE40C1" w:rsidRPr="00421535" w:rsidRDefault="00FE40C1">
      <w:pPr>
        <w:spacing w:after="0"/>
        <w:rPr>
          <w:color w:val="000000" w:themeColor="text1"/>
        </w:rPr>
      </w:pPr>
    </w:p>
    <w:p w14:paraId="6E133DBE" w14:textId="2F5586C8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Naknade troškova zaposlenima sastoje se od naknade za prijevoz na posao i s posla u iznosu </w:t>
      </w:r>
      <w:r w:rsidR="00D970DE" w:rsidRPr="00421535">
        <w:rPr>
          <w:color w:val="000000" w:themeColor="text1"/>
        </w:rPr>
        <w:t xml:space="preserve">4.060,30 </w:t>
      </w:r>
      <w:r w:rsidRPr="00421535">
        <w:rPr>
          <w:color w:val="000000" w:themeColor="text1"/>
        </w:rPr>
        <w:t>eur</w:t>
      </w:r>
      <w:r w:rsidR="00D970DE" w:rsidRPr="00421535">
        <w:rPr>
          <w:color w:val="000000" w:themeColor="text1"/>
        </w:rPr>
        <w:t>a</w:t>
      </w:r>
      <w:r w:rsidRPr="00421535">
        <w:rPr>
          <w:color w:val="000000" w:themeColor="text1"/>
        </w:rPr>
        <w:t xml:space="preserve"> i stručnog usavršavanja zaposlenika u visini 846,00 eura. Povećanje ostvarenja od 3</w:t>
      </w:r>
      <w:r w:rsidR="00D970DE" w:rsidRPr="00421535">
        <w:rPr>
          <w:color w:val="000000" w:themeColor="text1"/>
        </w:rPr>
        <w:t>3,4</w:t>
      </w:r>
      <w:r w:rsidRPr="00421535">
        <w:rPr>
          <w:color w:val="000000" w:themeColor="text1"/>
        </w:rPr>
        <w:t>% rezultat je stručnog usavršavanja zaposlenika u tekućem izvješt</w:t>
      </w:r>
      <w:r w:rsidRPr="00421535">
        <w:rPr>
          <w:color w:val="000000" w:themeColor="text1"/>
        </w:rPr>
        <w:t>ajnom razdoblju, jer u izvještajnom razdoblju prethodne godine ovi rashodi nisu zabilježeni. Povećanju je pridonio i porast cijena mjesečnih karata za javni prijevoz</w:t>
      </w:r>
      <w:r w:rsidR="007479E2">
        <w:rPr>
          <w:color w:val="000000" w:themeColor="text1"/>
        </w:rPr>
        <w:t xml:space="preserve"> u odnosu na izvještajno razdoblje prethodne godine</w:t>
      </w:r>
      <w:r w:rsidRPr="00421535">
        <w:rPr>
          <w:color w:val="000000" w:themeColor="text1"/>
        </w:rPr>
        <w:t>.</w:t>
      </w:r>
    </w:p>
    <w:p w14:paraId="73349C9A" w14:textId="77777777" w:rsidR="00FE40C1" w:rsidRPr="00421535" w:rsidRDefault="00FE40C1">
      <w:pPr>
        <w:rPr>
          <w:color w:val="000000" w:themeColor="text1"/>
        </w:rPr>
      </w:pPr>
    </w:p>
    <w:p w14:paraId="4468C671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0397163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291B8B1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B671766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</w:t>
            </w:r>
            <w:r w:rsidRPr="00421535">
              <w:rPr>
                <w:b/>
                <w:color w:val="000000" w:themeColor="text1"/>
                <w:sz w:val="18"/>
              </w:rPr>
              <w:t xml:space="preserve">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F96745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FB89EB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E703F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B90F86B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4F534F6C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3BDA7A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1395163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F41F5B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663981D" w14:textId="6F3C45AE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1.614,95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CF50E7" w14:textId="15DC82D3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1.568,23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5F6284" w14:textId="063F33F4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97,1</w:t>
            </w:r>
          </w:p>
        </w:tc>
      </w:tr>
    </w:tbl>
    <w:p w14:paraId="4A1ACA9C" w14:textId="77777777" w:rsidR="00FE40C1" w:rsidRPr="00421535" w:rsidRDefault="00FE40C1">
      <w:pPr>
        <w:spacing w:after="0"/>
        <w:rPr>
          <w:color w:val="000000" w:themeColor="text1"/>
        </w:rPr>
      </w:pPr>
    </w:p>
    <w:p w14:paraId="00DB9D7D" w14:textId="4D3466EA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Rashodi za materijal i energiju sastoje se od troškova uredskog materijala i ostalih materijalnih rashoda u iznosu 402,28 eura i troškova za električnu energiju u iznosu </w:t>
      </w:r>
      <w:r w:rsidR="00D970DE" w:rsidRPr="00421535">
        <w:rPr>
          <w:color w:val="000000" w:themeColor="text1"/>
        </w:rPr>
        <w:t xml:space="preserve">1.165,95 </w:t>
      </w:r>
      <w:r w:rsidRPr="00421535">
        <w:rPr>
          <w:color w:val="000000" w:themeColor="text1"/>
        </w:rPr>
        <w:t xml:space="preserve">eura te </w:t>
      </w:r>
      <w:r w:rsidR="00D970DE" w:rsidRPr="00421535">
        <w:rPr>
          <w:color w:val="000000" w:themeColor="text1"/>
        </w:rPr>
        <w:t>im je ostvarenje na</w:t>
      </w:r>
      <w:r w:rsidRPr="00421535">
        <w:rPr>
          <w:color w:val="000000" w:themeColor="text1"/>
        </w:rPr>
        <w:t xml:space="preserve"> razini izvještajnog razdoblja prethodne godine.</w:t>
      </w:r>
    </w:p>
    <w:p w14:paraId="04357D96" w14:textId="77777777" w:rsidR="00FE40C1" w:rsidRPr="00421535" w:rsidRDefault="00FE40C1">
      <w:pPr>
        <w:rPr>
          <w:color w:val="000000" w:themeColor="text1"/>
        </w:rPr>
      </w:pPr>
    </w:p>
    <w:p w14:paraId="131F8750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lastRenderedPageBreak/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52C0708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96C04B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5BC89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2BB9A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EF3B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59AE52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141A7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63DDBB5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AA6C46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40882DD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Rashodi za usluge (šifre 3231 do 3239)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910C10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88888FF" w14:textId="610B752E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31.709,68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FC678B" w14:textId="51943963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30.874,24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1D0F38" w14:textId="12062BE2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97,4</w:t>
            </w:r>
          </w:p>
        </w:tc>
      </w:tr>
    </w:tbl>
    <w:p w14:paraId="4C6A1828" w14:textId="77777777" w:rsidR="00FE40C1" w:rsidRPr="00421535" w:rsidRDefault="00FE40C1">
      <w:pPr>
        <w:spacing w:after="0"/>
        <w:rPr>
          <w:color w:val="000000" w:themeColor="text1"/>
        </w:rPr>
      </w:pPr>
    </w:p>
    <w:p w14:paraId="1D2D9EE9" w14:textId="5DBCC798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Rashodi za usluge </w:t>
      </w:r>
      <w:r w:rsidRPr="00421535">
        <w:rPr>
          <w:color w:val="000000" w:themeColor="text1"/>
        </w:rPr>
        <w:t>ostvareni su na razini izvještajnog razdoblja prethodne godine i njihova struktura se nije mijenjala</w:t>
      </w:r>
      <w:r w:rsidR="00913657" w:rsidRPr="00421535">
        <w:rPr>
          <w:color w:val="000000" w:themeColor="text1"/>
        </w:rPr>
        <w:t>. Sastoje se od usluga telefona, interneta i pošte, tekućeg i investicijskog održavanja, usluga promidžbe i informiranja, komunalne usluge, zakupnina i najamnina, intelektualnih, računalnih te ostalih usluga. Pojedini rashodi za usluge bilježe određena odstupanja (smanjenja), ali iznosi tih odstupanja nisu značajna.</w:t>
      </w:r>
      <w:r w:rsidRPr="00421535">
        <w:rPr>
          <w:color w:val="000000" w:themeColor="text1"/>
        </w:rPr>
        <w:t xml:space="preserve"> </w:t>
      </w:r>
    </w:p>
    <w:p w14:paraId="7A360517" w14:textId="77777777" w:rsidR="00FE40C1" w:rsidRPr="00421535" w:rsidRDefault="00FE40C1">
      <w:pPr>
        <w:rPr>
          <w:color w:val="000000" w:themeColor="text1"/>
        </w:rPr>
      </w:pPr>
    </w:p>
    <w:p w14:paraId="056E4942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559EEE7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FD0CD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0E37AB6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77ED8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F9FF83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Ostvareno u izvještajnom razdoblju </w:t>
            </w:r>
            <w:r w:rsidRPr="00421535">
              <w:rPr>
                <w:b/>
                <w:color w:val="000000" w:themeColor="text1"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CBEC4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52A27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7C053D2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2F0BF8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0EB008A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Ostali nespomenuti rashodi poslovanja (šifre 3291 do 3299)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28060A2" w14:textId="77777777" w:rsidR="00FE40C1" w:rsidRPr="00421535" w:rsidRDefault="00DF051D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081106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226,21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A81FBDB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238,55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7A7D0E1" w14:textId="77777777" w:rsidR="00FE40C1" w:rsidRPr="00421535" w:rsidRDefault="00DF051D">
            <w:pPr>
              <w:keepNext/>
              <w:keepLines/>
              <w:spacing w:after="0" w:line="240" w:lineRule="auto"/>
              <w:jc w:val="right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105,5</w:t>
            </w:r>
          </w:p>
        </w:tc>
      </w:tr>
    </w:tbl>
    <w:p w14:paraId="7007CCEB" w14:textId="77777777" w:rsidR="00FE40C1" w:rsidRPr="00421535" w:rsidRDefault="00FE40C1">
      <w:pPr>
        <w:spacing w:after="0"/>
        <w:rPr>
          <w:color w:val="000000" w:themeColor="text1"/>
        </w:rPr>
      </w:pPr>
    </w:p>
    <w:p w14:paraId="764D45C9" w14:textId="77777777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Ostali nespomenuti rashodi poslovanja sastoje se od premije osiguranja u iznosu 225,27 </w:t>
      </w:r>
      <w:r w:rsidRPr="00421535">
        <w:rPr>
          <w:color w:val="000000" w:themeColor="text1"/>
        </w:rPr>
        <w:t>eura i pristojbi i naknada u iznosu 13,28 eura te su ostvareni na razini izvještajnog razdoblja prethodne godine</w:t>
      </w:r>
    </w:p>
    <w:p w14:paraId="0D7B17F3" w14:textId="77777777" w:rsidR="00FE40C1" w:rsidRPr="00421535" w:rsidRDefault="00FE40C1">
      <w:pPr>
        <w:rPr>
          <w:color w:val="000000" w:themeColor="text1"/>
        </w:rPr>
      </w:pPr>
    </w:p>
    <w:p w14:paraId="4652765B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7987C67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49359E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3ED9CE9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A958E1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4C39F7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C91EA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Ostvareno u izvještajnom razdoblju </w:t>
            </w:r>
            <w:r w:rsidRPr="00421535">
              <w:rPr>
                <w:b/>
                <w:color w:val="000000" w:themeColor="text1"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AA9E4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07FFC8D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D4A80D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13FF42F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Kamate za primljene kredite i zajmove (šifre 3421 do 3428)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D877369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0634FCB" w14:textId="795D4BF4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74.946,19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F917FB" w14:textId="734ACFF6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65.912,41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19CDFA" w14:textId="10CF0E8E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87,9</w:t>
            </w:r>
          </w:p>
        </w:tc>
      </w:tr>
    </w:tbl>
    <w:p w14:paraId="7AC88B7C" w14:textId="77777777" w:rsidR="00FE40C1" w:rsidRPr="00421535" w:rsidRDefault="00FE40C1">
      <w:pPr>
        <w:spacing w:after="0"/>
        <w:rPr>
          <w:color w:val="000000" w:themeColor="text1"/>
        </w:rPr>
      </w:pPr>
    </w:p>
    <w:p w14:paraId="7A9C1AC4" w14:textId="5D190847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>Kamate za primljene zajmove odnose se na kamate za primljene zajmove od drugih razina vlasti</w:t>
      </w:r>
      <w:r w:rsidR="0015527F" w:rsidRPr="00421535">
        <w:rPr>
          <w:color w:val="000000" w:themeColor="text1"/>
        </w:rPr>
        <w:t>, odnosno</w:t>
      </w:r>
      <w:r w:rsidRPr="00421535">
        <w:rPr>
          <w:color w:val="000000" w:themeColor="text1"/>
        </w:rPr>
        <w:t xml:space="preserve"> zajmove Grada Rijeke </w:t>
      </w:r>
      <w:r w:rsidR="0015527F" w:rsidRPr="00421535">
        <w:rPr>
          <w:color w:val="000000" w:themeColor="text1"/>
        </w:rPr>
        <w:t>i</w:t>
      </w:r>
      <w:r w:rsidRPr="00421535">
        <w:rPr>
          <w:color w:val="000000" w:themeColor="text1"/>
        </w:rPr>
        <w:t xml:space="preserve"> Agencije za pravni promet i posredovanje nekretninama za kapitalne projekte izgradnje stanova POS-a</w:t>
      </w:r>
      <w:r w:rsidR="00241744" w:rsidRPr="00421535">
        <w:rPr>
          <w:color w:val="000000" w:themeColor="text1"/>
        </w:rPr>
        <w:t>, a koj</w:t>
      </w:r>
      <w:r w:rsidR="00FE69A0" w:rsidRPr="00421535">
        <w:rPr>
          <w:color w:val="000000" w:themeColor="text1"/>
        </w:rPr>
        <w:t xml:space="preserve">e im </w:t>
      </w:r>
      <w:r w:rsidR="00241744" w:rsidRPr="00421535">
        <w:rPr>
          <w:color w:val="000000" w:themeColor="text1"/>
        </w:rPr>
        <w:t>se po naplati vraćaju</w:t>
      </w:r>
      <w:r w:rsidR="00FE69A0" w:rsidRPr="00421535">
        <w:rPr>
          <w:color w:val="000000" w:themeColor="text1"/>
        </w:rPr>
        <w:t>. Rashodi za kamate za primljene kredite i zajmove</w:t>
      </w:r>
      <w:r w:rsidRPr="00421535">
        <w:rPr>
          <w:color w:val="000000" w:themeColor="text1"/>
        </w:rPr>
        <w:t xml:space="preserve"> bilježe smanjenje od 1</w:t>
      </w:r>
      <w:r w:rsidR="0015527F" w:rsidRPr="00421535">
        <w:rPr>
          <w:color w:val="000000" w:themeColor="text1"/>
        </w:rPr>
        <w:t>2,1</w:t>
      </w:r>
      <w:r w:rsidRPr="00421535">
        <w:rPr>
          <w:color w:val="000000" w:themeColor="text1"/>
        </w:rPr>
        <w:t xml:space="preserve">%. </w:t>
      </w:r>
      <w:r w:rsidR="00241744" w:rsidRPr="00421535">
        <w:rPr>
          <w:color w:val="000000" w:themeColor="text1"/>
        </w:rPr>
        <w:t xml:space="preserve">Ovi financijski rashodi istovjetni su prihodima od kamata na dane zajmove (vidi bilješku 4., šifra 643). </w:t>
      </w:r>
      <w:r w:rsidRPr="00421535">
        <w:rPr>
          <w:color w:val="000000" w:themeColor="text1"/>
        </w:rPr>
        <w:t xml:space="preserve">Smanjenje u izvještajnom razdoblju tekuće godine </w:t>
      </w:r>
      <w:r w:rsidR="00241744" w:rsidRPr="00421535">
        <w:rPr>
          <w:color w:val="000000" w:themeColor="text1"/>
        </w:rPr>
        <w:t xml:space="preserve">proizlazi iz manjeg iznosa naplaćene kamate od Grada Rijeke za robni kredit za POS Rujevica I faza, što je u </w:t>
      </w:r>
      <w:r w:rsidRPr="00421535">
        <w:rPr>
          <w:color w:val="000000" w:themeColor="text1"/>
        </w:rPr>
        <w:t xml:space="preserve">skladu </w:t>
      </w:r>
      <w:r w:rsidR="00241744" w:rsidRPr="00421535">
        <w:rPr>
          <w:color w:val="000000" w:themeColor="text1"/>
        </w:rPr>
        <w:t xml:space="preserve">s ugovorenom </w:t>
      </w:r>
      <w:r w:rsidRPr="00421535">
        <w:rPr>
          <w:color w:val="000000" w:themeColor="text1"/>
        </w:rPr>
        <w:t>dinamikom povrata</w:t>
      </w:r>
      <w:r w:rsidRPr="00421535">
        <w:rPr>
          <w:color w:val="000000" w:themeColor="text1"/>
        </w:rPr>
        <w:t xml:space="preserve"> </w:t>
      </w:r>
      <w:r w:rsidR="00241744" w:rsidRPr="00421535">
        <w:rPr>
          <w:color w:val="000000" w:themeColor="text1"/>
        </w:rPr>
        <w:t>kredita</w:t>
      </w:r>
      <w:r w:rsidRPr="00421535">
        <w:rPr>
          <w:color w:val="000000" w:themeColor="text1"/>
        </w:rPr>
        <w:t xml:space="preserve">, </w:t>
      </w:r>
      <w:r w:rsidR="00241744" w:rsidRPr="00421535">
        <w:rPr>
          <w:color w:val="000000" w:themeColor="text1"/>
        </w:rPr>
        <w:t>jer su kamate</w:t>
      </w:r>
      <w:r w:rsidRPr="00421535">
        <w:rPr>
          <w:color w:val="000000" w:themeColor="text1"/>
        </w:rPr>
        <w:t xml:space="preserve"> naplaćene od fizičkih osoba za tzv. III obrok </w:t>
      </w:r>
      <w:r w:rsidR="00241744" w:rsidRPr="00421535">
        <w:rPr>
          <w:color w:val="000000" w:themeColor="text1"/>
        </w:rPr>
        <w:t>za ostale kapitalne projekte POS-a na razini izvještajnog razdoblja prethodne godine</w:t>
      </w:r>
      <w:r w:rsidRPr="00421535">
        <w:rPr>
          <w:color w:val="000000" w:themeColor="text1"/>
        </w:rPr>
        <w:t xml:space="preserve">. </w:t>
      </w:r>
    </w:p>
    <w:p w14:paraId="51BBC1D2" w14:textId="77777777" w:rsidR="00FE40C1" w:rsidRPr="00421535" w:rsidRDefault="00FE40C1">
      <w:pPr>
        <w:rPr>
          <w:color w:val="000000" w:themeColor="text1"/>
        </w:rPr>
      </w:pPr>
    </w:p>
    <w:p w14:paraId="2B076F6E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lastRenderedPageBreak/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32962DCE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74A9624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6ED258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88700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63FAD1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Ostvareno u izvještajnom razdoblju prethodne </w:t>
            </w:r>
            <w:r w:rsidRPr="00421535">
              <w:rPr>
                <w:b/>
                <w:color w:val="000000" w:themeColor="text1"/>
                <w:sz w:val="18"/>
              </w:rPr>
              <w:t>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E11E2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4FB316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2F635DE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68175F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343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5561B1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Ostali financijski rashodi (šifre 3431 do 3434)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919666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343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438B64" w14:textId="36937F26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741,25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4747FB" w14:textId="3240B42A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655,69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A13B0D" w14:textId="4D2621E9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88,5</w:t>
            </w:r>
          </w:p>
        </w:tc>
      </w:tr>
    </w:tbl>
    <w:p w14:paraId="121559C2" w14:textId="77777777" w:rsidR="00FE40C1" w:rsidRPr="00421535" w:rsidRDefault="00FE40C1">
      <w:pPr>
        <w:spacing w:after="0"/>
        <w:rPr>
          <w:color w:val="000000" w:themeColor="text1"/>
        </w:rPr>
      </w:pPr>
    </w:p>
    <w:p w14:paraId="582112DC" w14:textId="6B93D318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>Ostali financijski rashodi odnose se na bankarske usluge i usluge platnog prometa i bilježe smanjenje od 1</w:t>
      </w:r>
      <w:r w:rsidR="00FE69A0" w:rsidRPr="00421535">
        <w:rPr>
          <w:color w:val="000000" w:themeColor="text1"/>
        </w:rPr>
        <w:t>1,5</w:t>
      </w:r>
      <w:r w:rsidRPr="00421535">
        <w:rPr>
          <w:color w:val="000000" w:themeColor="text1"/>
        </w:rPr>
        <w:t xml:space="preserve">% </w:t>
      </w:r>
      <w:r w:rsidRPr="00421535">
        <w:rPr>
          <w:color w:val="000000" w:themeColor="text1"/>
        </w:rPr>
        <w:t>u izvještajnom razdoblju tekuće godine</w:t>
      </w:r>
      <w:r w:rsidR="00FE69A0" w:rsidRPr="00421535">
        <w:rPr>
          <w:color w:val="000000" w:themeColor="text1"/>
        </w:rPr>
        <w:t>.</w:t>
      </w:r>
      <w:r w:rsidRPr="00421535">
        <w:rPr>
          <w:color w:val="000000" w:themeColor="text1"/>
        </w:rPr>
        <w:t xml:space="preserve"> </w:t>
      </w:r>
      <w:r w:rsidR="00FE69A0" w:rsidRPr="00421535">
        <w:rPr>
          <w:color w:val="000000" w:themeColor="text1"/>
        </w:rPr>
        <w:t xml:space="preserve">U </w:t>
      </w:r>
      <w:r w:rsidRPr="00421535">
        <w:rPr>
          <w:color w:val="000000" w:themeColor="text1"/>
        </w:rPr>
        <w:t>izvještajnom razdoblju prethodne godine plaćena</w:t>
      </w:r>
      <w:r w:rsidR="00FE69A0" w:rsidRPr="00421535">
        <w:rPr>
          <w:color w:val="000000" w:themeColor="text1"/>
        </w:rPr>
        <w:t xml:space="preserve"> je</w:t>
      </w:r>
      <w:r w:rsidRPr="00421535">
        <w:rPr>
          <w:color w:val="000000" w:themeColor="text1"/>
        </w:rPr>
        <w:t xml:space="preserve"> naknada banci za zamjenu tokena nakon krađe u prostorijama Agencije</w:t>
      </w:r>
      <w:r w:rsidR="00FE69A0" w:rsidRPr="00421535">
        <w:rPr>
          <w:color w:val="000000" w:themeColor="text1"/>
        </w:rPr>
        <w:t>, dok u tekućem razdoblju nisu postojali izvanredni rashodi</w:t>
      </w:r>
      <w:r w:rsidRPr="00421535">
        <w:rPr>
          <w:color w:val="000000" w:themeColor="text1"/>
        </w:rPr>
        <w:t>.</w:t>
      </w:r>
    </w:p>
    <w:p w14:paraId="07DD6249" w14:textId="77777777" w:rsidR="00FE40C1" w:rsidRPr="00421535" w:rsidRDefault="00FE40C1">
      <w:pPr>
        <w:rPr>
          <w:color w:val="000000" w:themeColor="text1"/>
        </w:rPr>
      </w:pPr>
    </w:p>
    <w:p w14:paraId="53102E42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5F51845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CB8C78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1D8A00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80DEF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F7D965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5BBBCD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408595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22BFB9B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4FB887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E66FD97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1B6EF0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77BA203" w14:textId="1E287053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400.592,79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03291B" w14:textId="47FC8CBF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479.093,40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D4CB4C5" w14:textId="0BE53937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119,6</w:t>
            </w:r>
          </w:p>
        </w:tc>
      </w:tr>
    </w:tbl>
    <w:p w14:paraId="30456F23" w14:textId="77777777" w:rsidR="00FE40C1" w:rsidRPr="00421535" w:rsidRDefault="00FE40C1">
      <w:pPr>
        <w:spacing w:after="0"/>
        <w:rPr>
          <w:color w:val="000000" w:themeColor="text1"/>
        </w:rPr>
      </w:pPr>
    </w:p>
    <w:p w14:paraId="72C565A2" w14:textId="1F2060CE" w:rsidR="00FE40C1" w:rsidRPr="00DF051D" w:rsidRDefault="00DF051D">
      <w:pPr>
        <w:spacing w:line="240" w:lineRule="auto"/>
        <w:jc w:val="both"/>
      </w:pPr>
      <w:r w:rsidRPr="00DF051D">
        <w:t xml:space="preserve">Primici od financijske imovine i zaduživanja  bilježe povećanje od </w:t>
      </w:r>
      <w:r w:rsidR="00FE69A0" w:rsidRPr="00DF051D">
        <w:t>19,6</w:t>
      </w:r>
      <w:r w:rsidRPr="00DF051D">
        <w:t>% zbog povećanja primitaka (povrata) zajmova danih građanima</w:t>
      </w:r>
      <w:r w:rsidR="00FE69A0" w:rsidRPr="00DF051D">
        <w:t>.</w:t>
      </w:r>
      <w:r w:rsidRPr="00DF051D">
        <w:t xml:space="preserve"> </w:t>
      </w:r>
      <w:r w:rsidR="00FE69A0" w:rsidRPr="00DF051D">
        <w:t>U</w:t>
      </w:r>
      <w:r w:rsidRPr="00DF051D">
        <w:t xml:space="preserve"> izvještajnom razdoblju tekuće godine </w:t>
      </w:r>
      <w:r w:rsidR="00F67775" w:rsidRPr="00DF051D">
        <w:t>ostvaren je viši iznos primitaka od</w:t>
      </w:r>
      <w:r w:rsidR="00E139AF" w:rsidRPr="00DF051D">
        <w:t xml:space="preserve"> glavnica </w:t>
      </w:r>
      <w:r w:rsidR="00F67775" w:rsidRPr="00DF051D">
        <w:t>po</w:t>
      </w:r>
      <w:r w:rsidR="00E139AF" w:rsidRPr="00DF051D">
        <w:t xml:space="preserve"> dani</w:t>
      </w:r>
      <w:r w:rsidR="00F67775" w:rsidRPr="00DF051D">
        <w:t>m</w:t>
      </w:r>
      <w:r w:rsidR="00E139AF" w:rsidRPr="00DF051D">
        <w:t xml:space="preserve"> zajmov</w:t>
      </w:r>
      <w:r w:rsidR="00F67775" w:rsidRPr="00DF051D">
        <w:t>im</w:t>
      </w:r>
      <w:r w:rsidR="00E139AF" w:rsidRPr="00DF051D">
        <w:t>a</w:t>
      </w:r>
      <w:r w:rsidR="009F2457" w:rsidRPr="00DF051D">
        <w:t xml:space="preserve"> od građana koji su </w:t>
      </w:r>
      <w:r w:rsidRPr="00DF051D">
        <w:t>prijevremen</w:t>
      </w:r>
      <w:r w:rsidR="009F2457" w:rsidRPr="00DF051D">
        <w:t>o</w:t>
      </w:r>
      <w:r w:rsidRPr="00DF051D">
        <w:t xml:space="preserve"> otplat</w:t>
      </w:r>
      <w:r w:rsidR="009F2457" w:rsidRPr="00DF051D">
        <w:t>ili</w:t>
      </w:r>
      <w:r w:rsidRPr="00DF051D">
        <w:t xml:space="preserve"> zaj</w:t>
      </w:r>
      <w:r w:rsidR="009F2457" w:rsidRPr="00DF051D">
        <w:t>a</w:t>
      </w:r>
      <w:r w:rsidRPr="00DF051D">
        <w:t>m u odnosu na izvještajno razdoblje prethodne godine.</w:t>
      </w:r>
    </w:p>
    <w:p w14:paraId="19D8E27A" w14:textId="77777777" w:rsidR="00FE40C1" w:rsidRPr="00421535" w:rsidRDefault="00FE40C1">
      <w:pPr>
        <w:rPr>
          <w:color w:val="000000" w:themeColor="text1"/>
        </w:rPr>
      </w:pPr>
    </w:p>
    <w:p w14:paraId="30752814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007C264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98F653A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2B335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5E7A0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7D7447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3E2B81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BDEEBA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6CE9C6D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D4F098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812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51ED4A8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Primici (povrati) glavnice zajmova danih neprofitnim organizacijama, građanima i kućanstvima (šifre 8121+8122)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D10361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812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F7B6B9E" w14:textId="5FA0475F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226.310,67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DC5BE6" w14:textId="5E0D2D9F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295.932,42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BE55AE" w14:textId="105400FF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130,8</w:t>
            </w:r>
          </w:p>
        </w:tc>
      </w:tr>
    </w:tbl>
    <w:p w14:paraId="5F7EA6CF" w14:textId="77777777" w:rsidR="00FE40C1" w:rsidRPr="00421535" w:rsidRDefault="00FE40C1">
      <w:pPr>
        <w:spacing w:after="0"/>
        <w:rPr>
          <w:color w:val="000000" w:themeColor="text1"/>
        </w:rPr>
      </w:pPr>
    </w:p>
    <w:p w14:paraId="18D238BB" w14:textId="02F22920" w:rsidR="00FE40C1" w:rsidRPr="00DF051D" w:rsidRDefault="00DF051D">
      <w:pPr>
        <w:spacing w:line="240" w:lineRule="auto"/>
        <w:jc w:val="both"/>
      </w:pPr>
      <w:r w:rsidRPr="00DF051D">
        <w:t>Primici (povrati) glavnice zajmova danih neprofitnim organizacijama, građanima i kućanstvima odnose se na primitke (povrate) glavnica zajmova danih građanima (fizičkim osobama) kroz tzv. III obrok za 4 projekta poticane stanogradnje i ovise o dinamici zatv</w:t>
      </w:r>
      <w:r w:rsidRPr="00DF051D">
        <w:t xml:space="preserve">aranja obveza građana prema otplatnim planovima te prijevremenim zatvaranjem tih obveza. Ostvarenje u visini </w:t>
      </w:r>
      <w:r w:rsidR="00E139AF" w:rsidRPr="00DF051D">
        <w:t xml:space="preserve">295.932,42 </w:t>
      </w:r>
      <w:r w:rsidRPr="00DF051D">
        <w:t xml:space="preserve">eura po projektima je: POS Rujevica II. faza </w:t>
      </w:r>
      <w:r w:rsidR="00E139AF" w:rsidRPr="00DF051D">
        <w:t xml:space="preserve">101.919,82 </w:t>
      </w:r>
      <w:r w:rsidRPr="00DF051D">
        <w:t xml:space="preserve">eura, POS Donja Drenova </w:t>
      </w:r>
      <w:r w:rsidR="00E139AF" w:rsidRPr="00DF051D">
        <w:t xml:space="preserve">89.094,43 </w:t>
      </w:r>
      <w:r w:rsidRPr="00DF051D">
        <w:t xml:space="preserve">eura, POS Hostov Breg I. faza </w:t>
      </w:r>
      <w:r w:rsidR="00E139AF" w:rsidRPr="00DF051D">
        <w:t xml:space="preserve">95.248,71 </w:t>
      </w:r>
      <w:r w:rsidRPr="00DF051D">
        <w:t xml:space="preserve">eura i POS Martinkovac I. faza </w:t>
      </w:r>
      <w:r w:rsidR="00E139AF" w:rsidRPr="00DF051D">
        <w:t xml:space="preserve">9.669,46 </w:t>
      </w:r>
      <w:r w:rsidRPr="00DF051D">
        <w:t>eura</w:t>
      </w:r>
      <w:r w:rsidR="00EC0081" w:rsidRPr="00DF051D">
        <w:t xml:space="preserve">, dok je iznos redovno otplaćene glavnice bio </w:t>
      </w:r>
      <w:r w:rsidR="00E16A40" w:rsidRPr="00DF051D">
        <w:t>87.343,08</w:t>
      </w:r>
      <w:r w:rsidR="00EC0081" w:rsidRPr="00DF051D">
        <w:t xml:space="preserve"> eura, a prijevremeno </w:t>
      </w:r>
      <w:r w:rsidR="00E16A40" w:rsidRPr="00DF051D">
        <w:t xml:space="preserve">208.589,34 </w:t>
      </w:r>
      <w:r w:rsidR="00EC0081" w:rsidRPr="00DF051D">
        <w:t>eura.</w:t>
      </w:r>
      <w:r w:rsidRPr="00DF051D">
        <w:t xml:space="preserve"> </w:t>
      </w:r>
      <w:r w:rsidR="00F67775" w:rsidRPr="00DF051D">
        <w:t xml:space="preserve">U izvještajnom razdoblju prethodne godine primici od građana redovnom otplatom (glavnica) zajmova iznosili su 100.013,10 eura, dok je iznos primitaka od prijevremenih otplata iznosio 126.297,57 eura. </w:t>
      </w:r>
      <w:r w:rsidR="00E16A40" w:rsidRPr="00DF051D">
        <w:t xml:space="preserve">Povećanje od 30,8% je </w:t>
      </w:r>
      <w:r w:rsidR="00E3479F" w:rsidRPr="00DF051D">
        <w:t>proizašlo iz</w:t>
      </w:r>
      <w:r w:rsidR="00E16A40" w:rsidRPr="00DF051D">
        <w:t xml:space="preserve"> višeg iznosa prijevremeno otplaćeni</w:t>
      </w:r>
      <w:r w:rsidR="00E3479F" w:rsidRPr="00DF051D">
        <w:t>h</w:t>
      </w:r>
      <w:r w:rsidR="00E16A40" w:rsidRPr="00DF051D">
        <w:t xml:space="preserve"> zajmova, s obzirom da je isti broj građana u potpunosti zatvori svoju obvezu prema Agenciji u oba izvještajna razdoblja.</w:t>
      </w:r>
    </w:p>
    <w:p w14:paraId="53D71621" w14:textId="77777777" w:rsidR="00FE40C1" w:rsidRPr="00421535" w:rsidRDefault="00FE40C1">
      <w:pPr>
        <w:rPr>
          <w:color w:val="000000" w:themeColor="text1"/>
        </w:rPr>
      </w:pPr>
    </w:p>
    <w:p w14:paraId="7D78D2AA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lastRenderedPageBreak/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50A1469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36CC6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4D576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1FC4AA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C8A651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A1554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52700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08897C9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1ECF19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817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6FBD8A8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Povrat zajmova danih drugim razinama vlasti (šifre 8171 do 8177)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B3986C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817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2EB3696" w14:textId="4E7D6E96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174.282,12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499D9AE" w14:textId="0490D41A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183.160,98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40C31A" w14:textId="170D03DF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105,1</w:t>
            </w:r>
          </w:p>
        </w:tc>
      </w:tr>
    </w:tbl>
    <w:p w14:paraId="1D7D4C8D" w14:textId="77777777" w:rsidR="00FE40C1" w:rsidRPr="00421535" w:rsidRDefault="00FE40C1">
      <w:pPr>
        <w:spacing w:after="0"/>
        <w:rPr>
          <w:color w:val="000000" w:themeColor="text1"/>
        </w:rPr>
      </w:pPr>
    </w:p>
    <w:p w14:paraId="6AEE90B1" w14:textId="38AA0F1E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Povrati zajmova danih drugim razinama vlasti odnosi se na povrat zajmova danih gradskim proračunima - Gradu Rijeci vezano za obročnu otplatu kupljenih nekretnina iz projekta POS Rujevica I. faza u iznosu </w:t>
      </w:r>
      <w:r w:rsidR="00E139AF" w:rsidRPr="00421535">
        <w:rPr>
          <w:color w:val="000000" w:themeColor="text1"/>
        </w:rPr>
        <w:t xml:space="preserve">183.160,98 </w:t>
      </w:r>
      <w:r w:rsidRPr="00421535">
        <w:rPr>
          <w:color w:val="000000" w:themeColor="text1"/>
        </w:rPr>
        <w:t>eura. Pove</w:t>
      </w:r>
      <w:r w:rsidRPr="00421535">
        <w:rPr>
          <w:color w:val="000000" w:themeColor="text1"/>
        </w:rPr>
        <w:t xml:space="preserve">ćanje od 5,1% za povrate zajmova danih gradskih proračunima u skladu je s </w:t>
      </w:r>
      <w:r w:rsidR="00E139AF" w:rsidRPr="00421535">
        <w:rPr>
          <w:color w:val="000000" w:themeColor="text1"/>
        </w:rPr>
        <w:t xml:space="preserve">ugovorenom </w:t>
      </w:r>
      <w:r w:rsidRPr="00421535">
        <w:rPr>
          <w:color w:val="000000" w:themeColor="text1"/>
        </w:rPr>
        <w:t xml:space="preserve">dinamikom </w:t>
      </w:r>
      <w:r w:rsidR="00E139AF" w:rsidRPr="00421535">
        <w:rPr>
          <w:color w:val="000000" w:themeColor="text1"/>
        </w:rPr>
        <w:t xml:space="preserve">povrata glavnice, stoga se </w:t>
      </w:r>
      <w:r w:rsidRPr="00421535">
        <w:rPr>
          <w:color w:val="000000" w:themeColor="text1"/>
        </w:rPr>
        <w:t>porast</w:t>
      </w:r>
      <w:r w:rsidR="00E139AF" w:rsidRPr="00421535">
        <w:rPr>
          <w:color w:val="000000" w:themeColor="text1"/>
        </w:rPr>
        <w:t xml:space="preserve"> od 5,1%</w:t>
      </w:r>
      <w:r w:rsidRPr="00421535">
        <w:rPr>
          <w:color w:val="000000" w:themeColor="text1"/>
        </w:rPr>
        <w:t xml:space="preserve"> bilježi u </w:t>
      </w:r>
      <w:r w:rsidR="00E139AF" w:rsidRPr="00421535">
        <w:rPr>
          <w:color w:val="000000" w:themeColor="text1"/>
        </w:rPr>
        <w:t>svakom kvartalu</w:t>
      </w:r>
      <w:r w:rsidRPr="00421535">
        <w:rPr>
          <w:color w:val="000000" w:themeColor="text1"/>
        </w:rPr>
        <w:t>.</w:t>
      </w:r>
    </w:p>
    <w:p w14:paraId="5D31BD7A" w14:textId="77777777" w:rsidR="00FE40C1" w:rsidRPr="00421535" w:rsidRDefault="00FE40C1">
      <w:pPr>
        <w:rPr>
          <w:color w:val="000000" w:themeColor="text1"/>
        </w:rPr>
      </w:pPr>
    </w:p>
    <w:p w14:paraId="583ECFCE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51B5375F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B6ED8B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C3FA4A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65A80C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ECB2EB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Ostvareno u izvještajnom razdoblju </w:t>
            </w:r>
            <w:r w:rsidRPr="00421535">
              <w:rPr>
                <w:b/>
                <w:color w:val="000000" w:themeColor="text1"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98C40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9A60907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42FC0E2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01A0B95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23B2553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213C4F4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B77C2BF" w14:textId="03CDD8F8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400.592,79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76E7C3" w14:textId="0132C78F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479.093,40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A5FD87" w14:textId="6D916A83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119,6</w:t>
            </w:r>
          </w:p>
        </w:tc>
      </w:tr>
    </w:tbl>
    <w:p w14:paraId="5AB75CB5" w14:textId="77777777" w:rsidR="00FE40C1" w:rsidRPr="00421535" w:rsidRDefault="00FE40C1">
      <w:pPr>
        <w:spacing w:after="0"/>
        <w:rPr>
          <w:color w:val="000000" w:themeColor="text1"/>
        </w:rPr>
      </w:pPr>
    </w:p>
    <w:p w14:paraId="476C7F98" w14:textId="22B6CF84" w:rsidR="00FE40C1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Izdaci za financijsku imovinu i otplate zajmova u izvještajnom razdoblju iznose </w:t>
      </w:r>
      <w:r w:rsidR="00D35D2B" w:rsidRPr="00421535">
        <w:rPr>
          <w:color w:val="000000" w:themeColor="text1"/>
        </w:rPr>
        <w:t xml:space="preserve">479.093,40 </w:t>
      </w:r>
      <w:r w:rsidRPr="00421535">
        <w:rPr>
          <w:color w:val="000000" w:themeColor="text1"/>
        </w:rPr>
        <w:t xml:space="preserve">eura i bilježe povećanje ostvarenja od </w:t>
      </w:r>
      <w:r w:rsidR="00D35D2B" w:rsidRPr="00421535">
        <w:rPr>
          <w:color w:val="000000" w:themeColor="text1"/>
        </w:rPr>
        <w:t>19,6</w:t>
      </w:r>
      <w:r w:rsidRPr="00421535">
        <w:rPr>
          <w:color w:val="000000" w:themeColor="text1"/>
        </w:rPr>
        <w:t>%. Izdaci za financijsku imovinu istovjetni su primicima od financijske imovine i bilježe jednako povećanje ostvarenja jer</w:t>
      </w:r>
      <w:r w:rsidRPr="00421535">
        <w:rPr>
          <w:color w:val="000000" w:themeColor="text1"/>
        </w:rPr>
        <w:t xml:space="preserve"> se primici (povrati) glavnica zajmova danih građanima (fizičkim osobama) kroz tzv. III obrok po naplati vraćaju Agenciji za pravni promet i posredovanje nekretninama i Gradu Rijeci</w:t>
      </w:r>
      <w:r w:rsidR="00D35D2B" w:rsidRPr="00421535">
        <w:rPr>
          <w:color w:val="000000" w:themeColor="text1"/>
        </w:rPr>
        <w:t xml:space="preserve"> (vidi bilješku 18., šifra 8)</w:t>
      </w:r>
      <w:r w:rsidRPr="00421535">
        <w:rPr>
          <w:color w:val="000000" w:themeColor="text1"/>
        </w:rPr>
        <w:t>.</w:t>
      </w:r>
    </w:p>
    <w:p w14:paraId="2867BD04" w14:textId="77777777" w:rsidR="00FE40C1" w:rsidRPr="00421535" w:rsidRDefault="00FE40C1">
      <w:pPr>
        <w:rPr>
          <w:color w:val="000000" w:themeColor="text1"/>
        </w:rPr>
      </w:pPr>
    </w:p>
    <w:p w14:paraId="2ECB1147" w14:textId="77777777" w:rsidR="00FE40C1" w:rsidRPr="00421535" w:rsidRDefault="00DF051D">
      <w:pPr>
        <w:keepNext/>
        <w:spacing w:line="240" w:lineRule="auto"/>
        <w:jc w:val="center"/>
        <w:rPr>
          <w:color w:val="000000" w:themeColor="text1"/>
        </w:rPr>
      </w:pPr>
      <w:r w:rsidRPr="00421535">
        <w:rPr>
          <w:color w:val="000000" w:themeColor="text1"/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421535" w:rsidRPr="00421535" w14:paraId="6CD738B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62ADEE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Račun iz </w:t>
            </w:r>
            <w:proofErr w:type="spellStart"/>
            <w:r w:rsidRPr="00421535">
              <w:rPr>
                <w:b/>
                <w:color w:val="000000" w:themeColor="text1"/>
                <w:sz w:val="18"/>
              </w:rPr>
              <w:t>rač</w:t>
            </w:r>
            <w:proofErr w:type="spellEnd"/>
            <w:r w:rsidRPr="00421535">
              <w:rPr>
                <w:b/>
                <w:color w:val="000000" w:themeColor="text1"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B754D5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 xml:space="preserve">Opis </w:t>
            </w:r>
            <w:r w:rsidRPr="00421535">
              <w:rPr>
                <w:b/>
                <w:color w:val="000000" w:themeColor="text1"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F3E5342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0CE9AF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6DCF32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EB264F1" w14:textId="77777777" w:rsidR="00FE40C1" w:rsidRPr="00421535" w:rsidRDefault="00DF051D">
            <w:pPr>
              <w:keepNext/>
              <w:keepLines/>
              <w:spacing w:after="0" w:line="240" w:lineRule="auto"/>
              <w:jc w:val="center"/>
              <w:rPr>
                <w:color w:val="000000" w:themeColor="text1"/>
              </w:rPr>
            </w:pPr>
            <w:r w:rsidRPr="00421535">
              <w:rPr>
                <w:b/>
                <w:color w:val="000000" w:themeColor="text1"/>
                <w:sz w:val="18"/>
              </w:rPr>
              <w:t>Indeks (%)</w:t>
            </w:r>
          </w:p>
        </w:tc>
      </w:tr>
      <w:tr w:rsidR="00421535" w:rsidRPr="00421535" w14:paraId="340449B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7A84D34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547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EA693B1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Otplata glavnice primljenih zajmova od drugih razina vlasti (šifre 5471 do 5477)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77CB1EF" w14:textId="77777777" w:rsidR="009537B0" w:rsidRPr="00421535" w:rsidRDefault="009537B0" w:rsidP="009537B0">
            <w:pPr>
              <w:keepNext/>
              <w:keepLines/>
              <w:spacing w:after="0" w:line="240" w:lineRule="auto"/>
              <w:rPr>
                <w:color w:val="000000" w:themeColor="text1"/>
              </w:rPr>
            </w:pPr>
            <w:r w:rsidRPr="00421535">
              <w:rPr>
                <w:color w:val="000000" w:themeColor="text1"/>
                <w:sz w:val="18"/>
              </w:rPr>
              <w:t>547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5C3065A" w14:textId="654069DD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400.592,79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5D76D14" w14:textId="34CB4258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479.093,40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8095EB" w14:textId="12FFE599" w:rsidR="009537B0" w:rsidRPr="00421535" w:rsidRDefault="009537B0" w:rsidP="009537B0">
            <w:pPr>
              <w:keepNext/>
              <w:keepLines/>
              <w:spacing w:after="0" w:line="240" w:lineRule="auto"/>
              <w:jc w:val="right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21535">
              <w:rPr>
                <w:rFonts w:cs="Times New Roman"/>
                <w:color w:val="000000" w:themeColor="text1"/>
                <w:sz w:val="18"/>
                <w:szCs w:val="18"/>
              </w:rPr>
              <w:t>119,6</w:t>
            </w:r>
          </w:p>
        </w:tc>
      </w:tr>
    </w:tbl>
    <w:p w14:paraId="238DAAAF" w14:textId="77777777" w:rsidR="00FE40C1" w:rsidRPr="00421535" w:rsidRDefault="00FE40C1">
      <w:pPr>
        <w:spacing w:after="0"/>
        <w:rPr>
          <w:color w:val="000000" w:themeColor="text1"/>
        </w:rPr>
      </w:pPr>
    </w:p>
    <w:p w14:paraId="369760BA" w14:textId="3789B1F9" w:rsidR="009F2457" w:rsidRPr="00421535" w:rsidRDefault="00DF051D">
      <w:pPr>
        <w:spacing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Otplata glavnice primljenih zajmova od drugih razina vlasti sastoji se od otplata glavnice primljenih zajmova od državnog proračuna u iznosu </w:t>
      </w:r>
      <w:r w:rsidR="009F2457" w:rsidRPr="00421535">
        <w:rPr>
          <w:color w:val="000000" w:themeColor="text1"/>
        </w:rPr>
        <w:t>369.989,91</w:t>
      </w:r>
      <w:r w:rsidRPr="00421535">
        <w:rPr>
          <w:color w:val="000000" w:themeColor="text1"/>
        </w:rPr>
        <w:t xml:space="preserve"> eura koja bilježi povećanje od </w:t>
      </w:r>
      <w:r w:rsidR="009F2457" w:rsidRPr="00421535">
        <w:rPr>
          <w:color w:val="000000" w:themeColor="text1"/>
        </w:rPr>
        <w:t>19,1</w:t>
      </w:r>
      <w:r w:rsidRPr="00421535">
        <w:rPr>
          <w:color w:val="000000" w:themeColor="text1"/>
        </w:rPr>
        <w:t>% i otplata glavnice primljenih zajmova od gradskih proračuna u iznos</w:t>
      </w:r>
      <w:r w:rsidRPr="00421535">
        <w:rPr>
          <w:color w:val="000000" w:themeColor="text1"/>
        </w:rPr>
        <w:t xml:space="preserve">u </w:t>
      </w:r>
      <w:r w:rsidR="009F2457" w:rsidRPr="00421535">
        <w:rPr>
          <w:color w:val="000000" w:themeColor="text1"/>
        </w:rPr>
        <w:t xml:space="preserve">109.103,49 </w:t>
      </w:r>
      <w:r w:rsidRPr="00421535">
        <w:rPr>
          <w:color w:val="000000" w:themeColor="text1"/>
        </w:rPr>
        <w:t>eura s povećanjem od 2</w:t>
      </w:r>
      <w:r w:rsidR="009F2457" w:rsidRPr="00421535">
        <w:rPr>
          <w:color w:val="000000" w:themeColor="text1"/>
        </w:rPr>
        <w:t>1,4</w:t>
      </w:r>
      <w:r w:rsidRPr="00421535">
        <w:rPr>
          <w:color w:val="000000" w:themeColor="text1"/>
        </w:rPr>
        <w:t xml:space="preserve">% u odnosu na izvještajno razdoblje prethodne godine. </w:t>
      </w:r>
    </w:p>
    <w:p w14:paraId="46EA10F3" w14:textId="1C990D13" w:rsidR="009F2457" w:rsidRPr="00421535" w:rsidRDefault="00DF051D" w:rsidP="009F2457">
      <w:pPr>
        <w:spacing w:after="0"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Otplate glavnica u tekućem razdoblju obuhvaćaju:  </w:t>
      </w:r>
    </w:p>
    <w:p w14:paraId="5DEA14DC" w14:textId="6919D417" w:rsidR="009F2457" w:rsidRPr="00421535" w:rsidRDefault="00DF051D" w:rsidP="009F2457">
      <w:pPr>
        <w:spacing w:after="0"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- otplatu glavnica </w:t>
      </w:r>
      <w:bookmarkStart w:id="1" w:name="_GoBack"/>
      <w:bookmarkEnd w:id="1"/>
      <w:r w:rsidRPr="00421535">
        <w:rPr>
          <w:color w:val="000000" w:themeColor="text1"/>
        </w:rPr>
        <w:t>primljenih zajmova od državnog proračuna za plasirana javna sredstva (tzv. III obrok) u iznos</w:t>
      </w:r>
      <w:r w:rsidRPr="00421535">
        <w:rPr>
          <w:color w:val="000000" w:themeColor="text1"/>
        </w:rPr>
        <w:t xml:space="preserve">u od </w:t>
      </w:r>
      <w:r w:rsidR="009F2457" w:rsidRPr="00421535">
        <w:rPr>
          <w:color w:val="000000" w:themeColor="text1"/>
        </w:rPr>
        <w:t xml:space="preserve">369.989,91 </w:t>
      </w:r>
      <w:r w:rsidRPr="00421535">
        <w:rPr>
          <w:color w:val="000000" w:themeColor="text1"/>
        </w:rPr>
        <w:t xml:space="preserve">eura. Otplaćene glavnice zajmova Agencije za pravni promet i posredovanje nekretninama za projekt POS Rujevica I. faza iznose </w:t>
      </w:r>
      <w:r w:rsidR="009F2457" w:rsidRPr="00421535">
        <w:rPr>
          <w:color w:val="000000" w:themeColor="text1"/>
        </w:rPr>
        <w:t xml:space="preserve">183.160,98 </w:t>
      </w:r>
      <w:r w:rsidRPr="00421535">
        <w:rPr>
          <w:color w:val="000000" w:themeColor="text1"/>
        </w:rPr>
        <w:t xml:space="preserve">eura, POS Rujevica II. faza </w:t>
      </w:r>
      <w:r w:rsidR="00913657" w:rsidRPr="00421535">
        <w:rPr>
          <w:color w:val="000000" w:themeColor="text1"/>
        </w:rPr>
        <w:t xml:space="preserve">45.869,63 </w:t>
      </w:r>
      <w:r w:rsidRPr="00421535">
        <w:rPr>
          <w:color w:val="000000" w:themeColor="text1"/>
        </w:rPr>
        <w:t xml:space="preserve">eura, POS Donja Drenova </w:t>
      </w:r>
      <w:r w:rsidR="00913657" w:rsidRPr="00421535">
        <w:rPr>
          <w:color w:val="000000" w:themeColor="text1"/>
        </w:rPr>
        <w:t xml:space="preserve">71.263,98 </w:t>
      </w:r>
      <w:r w:rsidRPr="00421535">
        <w:rPr>
          <w:color w:val="000000" w:themeColor="text1"/>
        </w:rPr>
        <w:t xml:space="preserve">eura, POS Hostov breg I. faza </w:t>
      </w:r>
      <w:r w:rsidR="00913657" w:rsidRPr="00421535">
        <w:rPr>
          <w:color w:val="000000" w:themeColor="text1"/>
        </w:rPr>
        <w:t xml:space="preserve">61.961,90 </w:t>
      </w:r>
      <w:r w:rsidRPr="00421535">
        <w:rPr>
          <w:color w:val="000000" w:themeColor="text1"/>
        </w:rPr>
        <w:t xml:space="preserve">eura i POS Martinkovac I. faza </w:t>
      </w:r>
      <w:r w:rsidR="00913657" w:rsidRPr="00421535">
        <w:rPr>
          <w:color w:val="000000" w:themeColor="text1"/>
        </w:rPr>
        <w:t xml:space="preserve">7.733,42 </w:t>
      </w:r>
      <w:r w:rsidRPr="00421535">
        <w:rPr>
          <w:color w:val="000000" w:themeColor="text1"/>
        </w:rPr>
        <w:t>eura;</w:t>
      </w:r>
    </w:p>
    <w:p w14:paraId="14406597" w14:textId="125701A1" w:rsidR="009F2457" w:rsidRPr="00421535" w:rsidRDefault="00DF051D" w:rsidP="009F2457">
      <w:pPr>
        <w:spacing w:after="0"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lastRenderedPageBreak/>
        <w:t xml:space="preserve"> - otplatu glavnica primljenih zajmova gradskog proračuna (Grada Rijeke) u iznosu od </w:t>
      </w:r>
      <w:r w:rsidR="00913657" w:rsidRPr="00421535">
        <w:rPr>
          <w:color w:val="000000" w:themeColor="text1"/>
        </w:rPr>
        <w:t xml:space="preserve">109.103,49 </w:t>
      </w:r>
      <w:r w:rsidRPr="00421535">
        <w:rPr>
          <w:color w:val="000000" w:themeColor="text1"/>
        </w:rPr>
        <w:t xml:space="preserve">eura za plasirana javna sredstva (tzv. III obrok) iz projekta POS Rujevica II. faza u iznosu od </w:t>
      </w:r>
      <w:r w:rsidR="00913657" w:rsidRPr="00421535">
        <w:rPr>
          <w:color w:val="000000" w:themeColor="text1"/>
        </w:rPr>
        <w:t xml:space="preserve">56.050,19 </w:t>
      </w:r>
      <w:r w:rsidRPr="00421535">
        <w:rPr>
          <w:color w:val="000000" w:themeColor="text1"/>
        </w:rPr>
        <w:t xml:space="preserve">eura, POS Donja Drenova u iznosu od </w:t>
      </w:r>
      <w:r w:rsidR="00913657" w:rsidRPr="00421535">
        <w:rPr>
          <w:color w:val="000000" w:themeColor="text1"/>
        </w:rPr>
        <w:t xml:space="preserve">17.830,45 </w:t>
      </w:r>
      <w:r w:rsidRPr="00421535">
        <w:rPr>
          <w:color w:val="000000" w:themeColor="text1"/>
        </w:rPr>
        <w:t xml:space="preserve">eura, POS Hostov breg I. faza </w:t>
      </w:r>
      <w:r w:rsidR="00913657" w:rsidRPr="00421535">
        <w:rPr>
          <w:color w:val="000000" w:themeColor="text1"/>
        </w:rPr>
        <w:t xml:space="preserve">33.286,81 </w:t>
      </w:r>
      <w:r w:rsidRPr="00421535">
        <w:rPr>
          <w:color w:val="000000" w:themeColor="text1"/>
        </w:rPr>
        <w:t xml:space="preserve">eura i POS Martinkovac I. faza </w:t>
      </w:r>
      <w:r w:rsidR="00913657" w:rsidRPr="00421535">
        <w:rPr>
          <w:color w:val="000000" w:themeColor="text1"/>
        </w:rPr>
        <w:t xml:space="preserve">1.936,04 </w:t>
      </w:r>
      <w:r w:rsidRPr="00421535">
        <w:rPr>
          <w:color w:val="000000" w:themeColor="text1"/>
        </w:rPr>
        <w:t xml:space="preserve">eura.   </w:t>
      </w:r>
    </w:p>
    <w:p w14:paraId="01B27D9D" w14:textId="77777777" w:rsidR="009F2457" w:rsidRPr="00421535" w:rsidRDefault="009F2457" w:rsidP="009F2457">
      <w:pPr>
        <w:spacing w:after="0" w:line="240" w:lineRule="auto"/>
        <w:jc w:val="both"/>
        <w:rPr>
          <w:color w:val="000000" w:themeColor="text1"/>
        </w:rPr>
      </w:pPr>
    </w:p>
    <w:p w14:paraId="0CD9B8F2" w14:textId="055B7F68" w:rsidR="00FE40C1" w:rsidRDefault="00DF051D" w:rsidP="009F2457">
      <w:pPr>
        <w:spacing w:after="0" w:line="240" w:lineRule="auto"/>
        <w:jc w:val="both"/>
        <w:rPr>
          <w:color w:val="000000" w:themeColor="text1"/>
        </w:rPr>
      </w:pPr>
      <w:r w:rsidRPr="00421535">
        <w:rPr>
          <w:color w:val="000000" w:themeColor="text1"/>
        </w:rPr>
        <w:t xml:space="preserve">Povećanje otplata glavnice primljenih zajmova od drugih razina vlasti od </w:t>
      </w:r>
      <w:r w:rsidR="00913657" w:rsidRPr="00421535">
        <w:rPr>
          <w:color w:val="000000" w:themeColor="text1"/>
        </w:rPr>
        <w:t>19,6</w:t>
      </w:r>
      <w:r w:rsidRPr="00421535">
        <w:rPr>
          <w:color w:val="000000" w:themeColor="text1"/>
        </w:rPr>
        <w:t>% proizlazi iz povećanja primitak</w:t>
      </w:r>
      <w:r w:rsidRPr="00421535">
        <w:rPr>
          <w:color w:val="000000" w:themeColor="text1"/>
        </w:rPr>
        <w:t>a od financijske imovine</w:t>
      </w:r>
      <w:r w:rsidR="00913657" w:rsidRPr="00421535">
        <w:rPr>
          <w:color w:val="000000" w:themeColor="text1"/>
        </w:rPr>
        <w:t xml:space="preserve"> u istom postotku</w:t>
      </w:r>
      <w:r w:rsidRPr="00421535">
        <w:rPr>
          <w:color w:val="000000" w:themeColor="text1"/>
        </w:rPr>
        <w:t>.</w:t>
      </w:r>
    </w:p>
    <w:p w14:paraId="2F6313D6" w14:textId="77777777" w:rsidR="004D37E8" w:rsidRDefault="004D37E8" w:rsidP="009F2457">
      <w:pPr>
        <w:spacing w:after="0" w:line="240" w:lineRule="auto"/>
        <w:jc w:val="both"/>
        <w:rPr>
          <w:color w:val="000000" w:themeColor="text1"/>
        </w:rPr>
      </w:pPr>
    </w:p>
    <w:p w14:paraId="2A08283F" w14:textId="77777777" w:rsidR="004D37E8" w:rsidRDefault="004D37E8" w:rsidP="009F2457">
      <w:pPr>
        <w:spacing w:after="0" w:line="240" w:lineRule="auto"/>
        <w:jc w:val="both"/>
        <w:rPr>
          <w:color w:val="000000" w:themeColor="text1"/>
        </w:rPr>
      </w:pPr>
    </w:p>
    <w:p w14:paraId="1B198A31" w14:textId="77777777" w:rsidR="004D37E8" w:rsidRPr="00421535" w:rsidRDefault="004D37E8" w:rsidP="009F2457">
      <w:pPr>
        <w:spacing w:after="0" w:line="240" w:lineRule="auto"/>
        <w:jc w:val="both"/>
        <w:rPr>
          <w:color w:val="000000" w:themeColor="text1"/>
        </w:rPr>
      </w:pPr>
    </w:p>
    <w:tbl>
      <w:tblPr>
        <w:tblpPr w:leftFromText="180" w:rightFromText="180" w:vertAnchor="text" w:horzAnchor="margin" w:tblpXSpec="center" w:tblpY="380"/>
        <w:tblW w:w="0" w:type="auto"/>
        <w:tblLook w:val="0000" w:firstRow="0" w:lastRow="0" w:firstColumn="0" w:lastColumn="0" w:noHBand="0" w:noVBand="0"/>
      </w:tblPr>
      <w:tblGrid>
        <w:gridCol w:w="3456"/>
        <w:gridCol w:w="2535"/>
        <w:gridCol w:w="2701"/>
      </w:tblGrid>
      <w:tr w:rsidR="004D37E8" w:rsidRPr="002265A0" w14:paraId="23E842E2" w14:textId="77777777" w:rsidTr="004D37E8">
        <w:tc>
          <w:tcPr>
            <w:tcW w:w="2638" w:type="dxa"/>
          </w:tcPr>
          <w:p w14:paraId="0EF7CF2D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  <w:r w:rsidRPr="004D37E8">
              <w:rPr>
                <w:rFonts w:cs="Times New Roman"/>
              </w:rPr>
              <w:t>Voditeljica knjigovodstva</w:t>
            </w:r>
          </w:p>
          <w:p w14:paraId="53D3A473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</w:p>
          <w:p w14:paraId="7958A4F8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  <w:r w:rsidRPr="004D37E8">
              <w:rPr>
                <w:rFonts w:cs="Times New Roman"/>
              </w:rPr>
              <w:t>___________________________</w:t>
            </w:r>
          </w:p>
        </w:tc>
        <w:tc>
          <w:tcPr>
            <w:tcW w:w="2535" w:type="dxa"/>
          </w:tcPr>
          <w:p w14:paraId="58BDAC16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</w:p>
          <w:p w14:paraId="7F7FBAB4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  <w:r w:rsidRPr="004D37E8">
              <w:rPr>
                <w:rFonts w:cs="Times New Roman"/>
              </w:rPr>
              <w:t>M.P.</w:t>
            </w:r>
          </w:p>
        </w:tc>
        <w:tc>
          <w:tcPr>
            <w:tcW w:w="2701" w:type="dxa"/>
            <w:tcBorders>
              <w:bottom w:val="single" w:sz="4" w:space="0" w:color="auto"/>
            </w:tcBorders>
          </w:tcPr>
          <w:p w14:paraId="622A8F1D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  <w:r w:rsidRPr="004D37E8">
              <w:rPr>
                <w:rFonts w:cs="Times New Roman"/>
              </w:rPr>
              <w:t>Ravnatelj</w:t>
            </w:r>
          </w:p>
          <w:p w14:paraId="15C131F7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</w:p>
          <w:p w14:paraId="2FA68FD2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</w:p>
        </w:tc>
      </w:tr>
      <w:tr w:rsidR="004D37E8" w:rsidRPr="002265A0" w14:paraId="6A8BC891" w14:textId="77777777" w:rsidTr="004D37E8">
        <w:tc>
          <w:tcPr>
            <w:tcW w:w="2638" w:type="dxa"/>
          </w:tcPr>
          <w:p w14:paraId="205A988B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  <w:r w:rsidRPr="004D37E8">
              <w:rPr>
                <w:rFonts w:cs="Times New Roman"/>
              </w:rPr>
              <w:t xml:space="preserve">Iva </w:t>
            </w:r>
            <w:proofErr w:type="spellStart"/>
            <w:r w:rsidRPr="004D37E8">
              <w:rPr>
                <w:rFonts w:cs="Times New Roman"/>
              </w:rPr>
              <w:t>Čehajić</w:t>
            </w:r>
            <w:proofErr w:type="spellEnd"/>
          </w:p>
        </w:tc>
        <w:tc>
          <w:tcPr>
            <w:tcW w:w="2535" w:type="dxa"/>
          </w:tcPr>
          <w:p w14:paraId="4E9AC810" w14:textId="77777777" w:rsidR="004D37E8" w:rsidRPr="004D37E8" w:rsidRDefault="004D37E8" w:rsidP="004D37E8">
            <w:pPr>
              <w:jc w:val="both"/>
              <w:rPr>
                <w:rFonts w:cs="Times New Roman"/>
              </w:rPr>
            </w:pPr>
          </w:p>
        </w:tc>
        <w:tc>
          <w:tcPr>
            <w:tcW w:w="2701" w:type="dxa"/>
            <w:tcBorders>
              <w:top w:val="single" w:sz="4" w:space="0" w:color="auto"/>
            </w:tcBorders>
          </w:tcPr>
          <w:p w14:paraId="22F9F72A" w14:textId="77777777" w:rsidR="004D37E8" w:rsidRPr="004D37E8" w:rsidRDefault="004D37E8" w:rsidP="004D37E8">
            <w:pPr>
              <w:jc w:val="center"/>
              <w:rPr>
                <w:rFonts w:cs="Times New Roman"/>
              </w:rPr>
            </w:pPr>
            <w:r w:rsidRPr="004D37E8">
              <w:rPr>
                <w:rFonts w:cs="Times New Roman"/>
              </w:rPr>
              <w:t>Alen Milaković</w:t>
            </w:r>
          </w:p>
        </w:tc>
      </w:tr>
    </w:tbl>
    <w:p w14:paraId="2EA1EB40" w14:textId="19D2C456" w:rsidR="00067151" w:rsidRDefault="00067151">
      <w:pPr>
        <w:rPr>
          <w:color w:val="000000" w:themeColor="text1"/>
        </w:rPr>
      </w:pPr>
    </w:p>
    <w:p w14:paraId="5D71C04E" w14:textId="77777777" w:rsidR="004D37E8" w:rsidRPr="00421535" w:rsidRDefault="004D37E8">
      <w:pPr>
        <w:rPr>
          <w:color w:val="000000" w:themeColor="text1"/>
        </w:rPr>
      </w:pPr>
    </w:p>
    <w:sectPr w:rsidR="004D37E8" w:rsidRPr="004215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0C1"/>
    <w:rsid w:val="00067151"/>
    <w:rsid w:val="00082950"/>
    <w:rsid w:val="0015527F"/>
    <w:rsid w:val="00185E03"/>
    <w:rsid w:val="00241744"/>
    <w:rsid w:val="0030545E"/>
    <w:rsid w:val="003A7436"/>
    <w:rsid w:val="00421535"/>
    <w:rsid w:val="004D37E8"/>
    <w:rsid w:val="006F7E23"/>
    <w:rsid w:val="007479E2"/>
    <w:rsid w:val="00913657"/>
    <w:rsid w:val="009537B0"/>
    <w:rsid w:val="009F2457"/>
    <w:rsid w:val="00AC102F"/>
    <w:rsid w:val="00C512F5"/>
    <w:rsid w:val="00C60460"/>
    <w:rsid w:val="00CE450B"/>
    <w:rsid w:val="00D35D2B"/>
    <w:rsid w:val="00D970DE"/>
    <w:rsid w:val="00DF051D"/>
    <w:rsid w:val="00E139AF"/>
    <w:rsid w:val="00E16A40"/>
    <w:rsid w:val="00E3479F"/>
    <w:rsid w:val="00E42C2F"/>
    <w:rsid w:val="00EC0081"/>
    <w:rsid w:val="00F67775"/>
    <w:rsid w:val="00FE40C1"/>
    <w:rsid w:val="00FE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286D2C"/>
  <w15:docId w15:val="{22DB71F2-C2EF-4BB9-A073-21368E1C5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0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05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LeeLoo Dallas</dc:creator>
  <cp:lastModifiedBy>Cvitković Željko</cp:lastModifiedBy>
  <cp:revision>2</cp:revision>
  <cp:lastPrinted>2025-10-10T11:23:00Z</cp:lastPrinted>
  <dcterms:created xsi:type="dcterms:W3CDTF">2025-10-10T13:45:00Z</dcterms:created>
  <dcterms:modified xsi:type="dcterms:W3CDTF">2025-10-10T13:45:00Z</dcterms:modified>
</cp:coreProperties>
</file>